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70015" cy="91624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916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0"/>
        </w:numPr>
        <w:ind w:hanging="0" w:left="720"/>
        <w:jc w:val="left"/>
        <w:rPr>
          <w:szCs w:val="28"/>
        </w:rPr>
      </w:pPr>
      <w:bookmarkStart w:id="0" w:name="__RefHeading___Toc53810_312424455"/>
      <w:bookmarkEnd w:id="0"/>
      <w:r>
        <w:rPr>
          <w:szCs w:val="28"/>
        </w:rPr>
        <w:t>Информационная карта образовательной программы</w:t>
      </w:r>
    </w:p>
    <w:p>
      <w:pPr>
        <w:pStyle w:val="Normal"/>
        <w:rPr/>
      </w:pPr>
      <w:r>
        <w:rPr/>
      </w:r>
    </w:p>
    <w:tbl>
      <w:tblPr>
        <w:tblW w:w="957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256"/>
        <w:gridCol w:w="5498"/>
      </w:tblGrid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Образовательная организация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Полное название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Дополнительная общеобразовательная общеразвивающая программа «Роботрон»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Направленность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техническая</w:t>
            </w:r>
          </w:p>
        </w:tc>
      </w:tr>
      <w:tr>
        <w:trPr>
          <w:trHeight w:val="63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>
                <w:color w:val="000000"/>
              </w:rPr>
              <w:t>Сведения о разработчиках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Рахматуллин Анвар Абрарович</w:t>
            </w:r>
          </w:p>
          <w:p>
            <w:pPr>
              <w:pStyle w:val="Normal"/>
              <w:widowControl w:val="false"/>
              <w:rPr/>
            </w:pPr>
            <w:r>
              <w:rPr/>
              <w:t>педагог дополнительного образования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Сведения о программе: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 год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Возраст обучающихся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10-16 лет</w:t>
            </w:r>
          </w:p>
        </w:tc>
      </w:tr>
      <w:tr>
        <w:trPr>
          <w:trHeight w:val="525" w:hRule="atLeast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Характеристика программы: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36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тип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Дополнительная общеобразовательная программа</w:t>
            </w:r>
          </w:p>
        </w:tc>
      </w:tr>
      <w:tr>
        <w:trPr>
          <w:trHeight w:val="570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вид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общеразвивающая</w:t>
            </w:r>
          </w:p>
        </w:tc>
      </w:tr>
      <w:tr>
        <w:trPr>
          <w:trHeight w:val="675" w:hRule="atLeast"/>
        </w:trPr>
        <w:tc>
          <w:tcPr>
            <w:tcW w:w="8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- принцип проектирования программы</w:t>
            </w:r>
          </w:p>
        </w:tc>
        <w:tc>
          <w:tcPr>
            <w:tcW w:w="549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eastAsia="Arial Unicode MS"/>
              </w:rPr>
            </w:pPr>
            <w:r>
              <w:rPr>
                <w:rFonts w:eastAsia="Arial Unicode MS"/>
                <w:color w:val="000000"/>
              </w:rPr>
              <w:t>базовый уровень обучения</w:t>
            </w:r>
          </w:p>
        </w:tc>
      </w:tr>
      <w:tr>
        <w:trPr>
          <w:trHeight w:val="900" w:hRule="atLeast"/>
        </w:trPr>
        <w:tc>
          <w:tcPr>
            <w:tcW w:w="8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200"/>
              <w:rPr>
                <w:color w:val="000000"/>
              </w:rPr>
            </w:pPr>
            <w:r>
              <w:rPr>
                <w:color w:val="000000"/>
              </w:rPr>
              <w:t>- форма организации содержания и учебного процесса</w:t>
            </w:r>
          </w:p>
        </w:tc>
        <w:tc>
          <w:tcPr>
            <w:tcW w:w="5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200"/>
              <w:rPr>
                <w:color w:val="000000"/>
              </w:rPr>
            </w:pPr>
            <w:r>
              <w:rPr>
                <w:color w:val="000000"/>
              </w:rPr>
              <w:t>однопрофильная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Цель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 w:eastAsiaTheme="minorHAnsi"/>
                <w:color w:val="000000"/>
                <w:lang w:eastAsia="en-US"/>
              </w:rPr>
              <w:t xml:space="preserve">Развитие интереса обучающихся к технике и техническому </w:t>
            </w:r>
            <w:r>
              <w:rPr>
                <w:rFonts w:eastAsia="Calibri" w:eastAsiaTheme="minorHAnsi"/>
                <w:bCs/>
                <w:color w:val="000000"/>
                <w:lang w:eastAsia="en-US"/>
              </w:rPr>
              <w:t>творчеству.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Формы и методы образовательной деятельности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Фронтальная</w:t>
            </w:r>
            <w:r>
              <w:rPr>
                <w:rFonts w:eastAsia="Times New Roman" w:ascii="Times New Roman" w:hAnsi="Times New Roman"/>
                <w:color w:val="auto"/>
              </w:rPr>
              <w:t>, коллективная, групповая, работа в парах, з</w:t>
            </w:r>
            <w:r>
              <w:rPr>
                <w:rFonts w:eastAsia="Times New Roman" w:cs="Arial" w:ascii="Times New Roman" w:hAnsi="Times New Roman"/>
                <w:color w:val="auto"/>
              </w:rPr>
              <w:t>ащита проектов, конкурс, беседа.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/>
              <w:t>7.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/>
            </w:pPr>
            <w:r>
              <w:rPr/>
              <w:t>Формы мониторинга результативности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программы оценка ее эффективности осуществляется в рамках текущего, промежуточного, итогового контроля. используются различные способы диагностики: наблюдение, собеседование, зачётные задания.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Результативность реализации программы</w:t>
            </w:r>
          </w:p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Создание индивидуальных проектов;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Создание коллективного проекта;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Дата утверждения и последней корректировки программы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u w:val="single"/>
              </w:rPr>
              <w:t>________</w:t>
            </w:r>
            <w:r>
              <w:rPr/>
              <w:t>.2025г..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Рецензенты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Оглавление</w:t>
          </w:r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r>
            <w:fldChar w:fldCharType="begin"/>
          </w:r>
          <w:r>
            <w:rPr>
              <w:rStyle w:val="Style22"/>
            </w:rPr>
            <w:instrText xml:space="preserve"> TOC \f \o "1-9" \h</w:instrText>
          </w:r>
          <w:r>
            <w:rPr>
              <w:rStyle w:val="Style22"/>
            </w:rPr>
            <w:fldChar w:fldCharType="separate"/>
          </w:r>
          <w:hyperlink w:anchor="__RefHeading___Toc53810_312424455">
            <w:r>
              <w:rPr>
                <w:rStyle w:val="Style22"/>
              </w:rPr>
              <w:tab/>
            </w:r>
            <w:r>
              <w:rPr>
                <w:rStyle w:val="Style22"/>
              </w:rPr>
              <w:t>Информационная карта образовательной программы</w:t>
              <w:tab/>
              <w:t>2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396_3727065959">
            <w:r>
              <w:rPr>
                <w:rStyle w:val="Style22"/>
              </w:rPr>
              <w:tab/>
              <w:t>Пояснительная записка</w:t>
              <w:tab/>
              <w:t>4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8860_500867469">
            <w:r>
              <w:rPr>
                <w:rStyle w:val="Style22"/>
              </w:rPr>
              <w:tab/>
              <w:t>Нормативно-правовое обеспечение программы</w:t>
              <w:tab/>
              <w:t>4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96_3478787689">
            <w:r>
              <w:rPr>
                <w:rStyle w:val="Style22"/>
              </w:rPr>
              <w:tab/>
              <w:t>Актуальность программы</w:t>
              <w:tab/>
              <w:t>5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398_3727065959">
            <w:r>
              <w:rPr>
                <w:rStyle w:val="Style22"/>
              </w:rPr>
              <w:tab/>
              <w:t>Отличительные особенности программы</w:t>
              <w:tab/>
              <w:t>5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0_3727065959">
            <w:r>
              <w:rPr>
                <w:rStyle w:val="Style22"/>
              </w:rPr>
              <w:tab/>
              <w:t>Цель</w:t>
              <w:tab/>
              <w:t>6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2_3727065959">
            <w:r>
              <w:rPr>
                <w:rStyle w:val="Style22"/>
              </w:rPr>
              <w:tab/>
              <w:t>Задачи:</w:t>
              <w:tab/>
              <w:t>6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31289_3478787689">
            <w:r>
              <w:rPr>
                <w:rStyle w:val="Style22"/>
              </w:rPr>
              <w:tab/>
              <w:t>Адресат программы</w:t>
              <w:tab/>
              <w:t>7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600_2654913126">
            <w:r>
              <w:rPr>
                <w:rStyle w:val="Style22"/>
              </w:rPr>
              <w:tab/>
              <w:t>Объем программы</w:t>
              <w:tab/>
              <w:t>7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4_3727065959">
            <w:r>
              <w:rPr>
                <w:rStyle w:val="Style22"/>
              </w:rPr>
              <w:tab/>
              <w:t>Формы организации образовательного процесса</w:t>
              <w:tab/>
              <w:t>7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6_3727065959">
            <w:r>
              <w:rPr>
                <w:rStyle w:val="Style22"/>
              </w:rPr>
              <w:tab/>
              <w:t>Срок освоения программы</w:t>
              <w:tab/>
              <w:t>8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11669_4030833100">
            <w:r>
              <w:rPr>
                <w:rStyle w:val="Style22"/>
              </w:rPr>
              <w:tab/>
              <w:t>Режим занятий</w:t>
              <w:tab/>
              <w:t>8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22410_3727065959">
            <w:r>
              <w:rPr>
                <w:rStyle w:val="Style22"/>
              </w:rPr>
              <w:tab/>
              <w:t>Учебно - тематическое планирование</w:t>
              <w:tab/>
              <w:t>8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20706_2098556783">
            <w:r>
              <w:rPr>
                <w:rStyle w:val="Style22"/>
              </w:rPr>
              <w:tab/>
              <w:t>Учебный (тематический) план</w:t>
              <w:tab/>
              <w:t>9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8967_2654913126">
            <w:r>
              <w:rPr>
                <w:rStyle w:val="Style22"/>
              </w:rPr>
              <w:tab/>
              <w:t>Содержание программы</w:t>
              <w:tab/>
              <w:t>12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22408_3727065959">
            <w:r>
              <w:rPr>
                <w:rStyle w:val="Style22"/>
              </w:rPr>
              <w:tab/>
              <w:t>Планируемые результаты</w:t>
              <w:tab/>
              <w:t>12</w:t>
            </w:r>
          </w:hyperlink>
        </w:p>
        <w:p>
          <w:pPr>
            <w:pStyle w:val="TOC2"/>
            <w:tabs>
              <w:tab w:val="clear" w:pos="9906"/>
              <w:tab w:val="left" w:pos="880" w:leader="none"/>
              <w:tab w:val="right" w:pos="9920" w:leader="dot"/>
            </w:tabs>
            <w:rPr/>
          </w:pPr>
          <w:hyperlink w:anchor="__RefHeading___Toc57824_3478787689">
            <w:r>
              <w:rPr>
                <w:rStyle w:val="Style22"/>
              </w:rPr>
              <w:tab/>
              <w:t>Формы подведения итогов реализации программы</w:t>
              <w:tab/>
              <w:t>13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8987_2654913126">
            <w:r>
              <w:rPr>
                <w:rStyle w:val="Style22"/>
              </w:rPr>
              <w:tab/>
              <w:t>Организационно-педагогические условия реализации программы</w:t>
              <w:tab/>
              <w:t>13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19513_3006909221">
            <w:r>
              <w:rPr>
                <w:rStyle w:val="Style22"/>
              </w:rPr>
              <w:tab/>
              <w:t>Формы аттестации / контроля</w:t>
              <w:tab/>
              <w:t>14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19515_3006909221">
            <w:r>
              <w:rPr>
                <w:rStyle w:val="Style22"/>
              </w:rPr>
              <w:tab/>
              <w:t>Оценочные материалы</w:t>
              <w:tab/>
              <w:t>14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22412_3727065959">
            <w:r>
              <w:rPr>
                <w:rStyle w:val="Style22"/>
              </w:rPr>
              <w:tab/>
              <w:t>Список литературы</w:t>
              <w:tab/>
              <w:t>14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41183_312424455">
            <w:r>
              <w:rPr>
                <w:rStyle w:val="Style22"/>
              </w:rPr>
              <w:tab/>
              <w:t>Приложения</w:t>
              <w:tab/>
              <w:t>16</w:t>
            </w:r>
          </w:hyperlink>
        </w:p>
        <w:p>
          <w:pPr>
            <w:pStyle w:val="TOC1"/>
            <w:tabs>
              <w:tab w:val="clear" w:pos="10189"/>
              <w:tab w:val="left" w:pos="440" w:leader="none"/>
              <w:tab w:val="right" w:pos="9920" w:leader="dot"/>
            </w:tabs>
            <w:rPr/>
          </w:pPr>
          <w:hyperlink w:anchor="__RefHeading___Toc53812_312424455">
            <w:r>
              <w:rPr>
                <w:rStyle w:val="Style22"/>
              </w:rPr>
              <w:tab/>
              <w:t>Календарный учебный график</w:t>
              <w:tab/>
              <w:t>19</w:t>
            </w:r>
          </w:hyperlink>
          <w:r>
            <w:rPr>
              <w:rStyle w:val="Style22"/>
            </w:rPr>
            <w:fldChar w:fldCharType="end"/>
          </w:r>
        </w:p>
      </w:sdtContent>
    </w:sdt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numPr>
          <w:ilvl w:val="0"/>
          <w:numId w:val="0"/>
        </w:numPr>
        <w:spacing w:before="0" w:after="120"/>
        <w:ind w:hanging="0" w:left="283"/>
        <w:rPr/>
      </w:pPr>
      <w:bookmarkStart w:id="1" w:name="__RefHeading___Toc22396_3727065959"/>
      <w:bookmarkEnd w:id="1"/>
      <w:r>
        <w:rPr/>
        <w:t>Пояснительная записка</w:t>
      </w:r>
    </w:p>
    <w:p>
      <w:pPr>
        <w:pStyle w:val="Normal"/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firstLine="284"/>
        <w:jc w:val="both"/>
        <w:rPr/>
      </w:pPr>
      <w:r>
        <w:rPr>
          <w:rStyle w:val="Style13"/>
          <w:rFonts w:eastAsia="" w:eastAsiaTheme="minorEastAsia"/>
          <w:b w:val="false"/>
          <w:bCs w:val="false"/>
          <w:sz w:val="28"/>
          <w:szCs w:val="28"/>
        </w:rPr>
        <w:t>Дополнительная общеобразовательная общеразвивающая программа «</w:t>
      </w:r>
      <w:r>
        <w:rPr>
          <w:rStyle w:val="Style13"/>
          <w:rFonts w:eastAsia="" w:eastAsiaTheme="minorEastAsia"/>
          <w:b w:val="false"/>
          <w:sz w:val="28"/>
          <w:szCs w:val="28"/>
        </w:rPr>
        <w:t>Роботрон</w:t>
      </w:r>
      <w:r>
        <w:rPr>
          <w:rStyle w:val="Style13"/>
          <w:rFonts w:eastAsia="" w:eastAsiaTheme="minorEastAsia"/>
          <w:b w:val="false"/>
          <w:bCs w:val="false"/>
          <w:sz w:val="28"/>
          <w:szCs w:val="28"/>
        </w:rPr>
        <w:t xml:space="preserve">» (далее – программа) является программой технической направленности. </w:t>
      </w:r>
      <w:r>
        <w:rPr>
          <w:bCs/>
          <w:sz w:val="28"/>
          <w:szCs w:val="28"/>
        </w:rPr>
        <w:t>Программа на основе платформы LEGO MINDSTORMS Education EV3. Программа предполагает участие детей разных возрастов (10-16 лет) и с разным уровнем знаний информатики и технологии.</w:t>
      </w:r>
    </w:p>
    <w:p>
      <w:pPr>
        <w:pStyle w:val="BodyText"/>
        <w:spacing w:lineRule="auto" w:line="240" w:before="0" w:after="0"/>
        <w:ind w:firstLine="700" w:right="20"/>
        <w:jc w:val="both"/>
        <w:rPr/>
      </w:pPr>
      <w:r>
        <w:rPr>
          <w:rStyle w:val="Style13"/>
          <w:rFonts w:eastAsia="" w:ascii="Times New Roman" w:hAnsi="Times New Roman" w:eastAsiaTheme="minorEastAsia"/>
          <w:b w:val="false"/>
          <w:bCs w:val="false"/>
          <w:sz w:val="28"/>
          <w:szCs w:val="28"/>
        </w:rPr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обучающихся.</w:t>
      </w:r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программы используются образовательные конструкторы фирмы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, конструктор </w:t>
      </w:r>
      <w:r>
        <w:rPr>
          <w:bCs/>
          <w:sz w:val="28"/>
          <w:szCs w:val="28"/>
        </w:rPr>
        <w:t xml:space="preserve">LEGO MINDSTORMS </w:t>
      </w:r>
      <w:r>
        <w:rPr>
          <w:bCs/>
          <w:sz w:val="28"/>
          <w:szCs w:val="28"/>
          <w:lang w:val="en-US"/>
        </w:rPr>
        <w:t>Education</w:t>
      </w:r>
      <w:r>
        <w:rPr>
          <w:bCs/>
          <w:sz w:val="28"/>
          <w:szCs w:val="28"/>
        </w:rPr>
        <w:t xml:space="preserve"> EV3</w:t>
      </w:r>
      <w:r>
        <w:rPr>
          <w:sz w:val="28"/>
          <w:szCs w:val="28"/>
        </w:rPr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>
        <w:rPr>
          <w:sz w:val="28"/>
          <w:szCs w:val="28"/>
          <w:lang w:val="en-US"/>
        </w:rPr>
        <w:t>EV</w:t>
      </w:r>
      <w:r>
        <w:rPr>
          <w:sz w:val="28"/>
          <w:szCs w:val="28"/>
        </w:rPr>
        <w:t xml:space="preserve">3, который управляет всей построенной конструкцией.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конструктором </w:t>
      </w:r>
      <w:r>
        <w:rPr>
          <w:bCs/>
          <w:sz w:val="28"/>
          <w:szCs w:val="28"/>
        </w:rPr>
        <w:t xml:space="preserve">LEGO MINDSTORMS </w:t>
      </w:r>
      <w:r>
        <w:rPr>
          <w:bCs/>
          <w:sz w:val="28"/>
          <w:szCs w:val="28"/>
          <w:lang w:val="en-US"/>
        </w:rPr>
        <w:t>Education</w:t>
      </w:r>
      <w:r>
        <w:rPr>
          <w:bCs/>
          <w:sz w:val="28"/>
          <w:szCs w:val="28"/>
        </w:rPr>
        <w:t xml:space="preserve"> EV3 </w:t>
      </w:r>
      <w:r>
        <w:rPr>
          <w:sz w:val="28"/>
          <w:szCs w:val="28"/>
        </w:rPr>
        <w:t xml:space="preserve">идет необходимое программное обеспечение. </w:t>
      </w:r>
    </w:p>
    <w:p>
      <w:pPr>
        <w:pStyle w:val="Normal"/>
        <w:shd w:val="clear" w:color="auto" w:fill="FFFFFF" w:themeFill="background1"/>
        <w:spacing w:lineRule="auto" w:line="276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LEGO EV3 обеспечивает простоту при сборке начальных моделей, что позволяет обучающимся получить результат в пределах одного занятия. И при этом возможности в изменении моделей и программ – очень широкие, и такой подход позволяет обучающимся усложнять модель и программу, проявлять самостоятельность в изучении темы. </w:t>
      </w:r>
    </w:p>
    <w:p>
      <w:pPr>
        <w:pStyle w:val="Heading2"/>
        <w:numPr>
          <w:ilvl w:val="0"/>
          <w:numId w:val="0"/>
        </w:numPr>
        <w:ind w:hanging="0" w:left="1440"/>
        <w:rPr>
          <w:szCs w:val="28"/>
        </w:rPr>
      </w:pPr>
      <w:bookmarkStart w:id="2" w:name="__RefHeading___Toc8860_500867469"/>
      <w:bookmarkEnd w:id="2"/>
      <w:r>
        <w:rPr/>
        <w:t>Нормативно-правовое обеспечение программы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Heading2"/>
        <w:numPr>
          <w:ilvl w:val="0"/>
          <w:numId w:val="0"/>
        </w:numPr>
        <w:ind w:hanging="0" w:left="1440"/>
        <w:rPr>
          <w:szCs w:val="28"/>
        </w:rPr>
      </w:pPr>
      <w:bookmarkStart w:id="3" w:name="__RefHeading___Toc22496_3478787689"/>
      <w:bookmarkEnd w:id="3"/>
      <w:r>
        <w:rPr>
          <w:szCs w:val="28"/>
        </w:rPr>
        <w:t xml:space="preserve">Актуальность </w:t>
      </w:r>
      <w:r>
        <w:rPr>
          <w:rFonts w:eastAsia="Times New Roman" w:cs="Times New Roman"/>
          <w:szCs w:val="28"/>
        </w:rPr>
        <w:t>программы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Интенсивное использование роботов в быту, на производстве и на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обучающихся к области робототехники и автоматизированных систем.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данная программа даст возможность обучающимся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обучающиеся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>
        <w:rPr>
          <w:bCs/>
          <w:sz w:val="28"/>
          <w:szCs w:val="28"/>
        </w:rPr>
        <w:t>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>
      <w:pPr>
        <w:pStyle w:val="Heading2"/>
        <w:numPr>
          <w:ilvl w:val="0"/>
          <w:numId w:val="0"/>
        </w:numPr>
        <w:ind w:hanging="0" w:left="1440"/>
        <w:rPr>
          <w:szCs w:val="28"/>
        </w:rPr>
      </w:pPr>
      <w:bookmarkStart w:id="4" w:name="__RefHeading___Toc22398_3727065959"/>
      <w:bookmarkEnd w:id="4"/>
      <w:r>
        <w:rPr/>
        <w:t>Отличительные особенности программы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Отличительной особенностью программы заключается в комбинировании исследовательской деятельности с изучением основ проектирования и создания робота. Аспект новизны заключается в том, что </w:t>
      </w:r>
      <w:r>
        <w:rPr>
          <w:rFonts w:eastAsia="Calibri" w:eastAsiaTheme="minorHAnsi"/>
          <w:bCs/>
          <w:color w:val="000000"/>
          <w:sz w:val="28"/>
          <w:szCs w:val="28"/>
          <w:lang w:eastAsia="en-US"/>
        </w:rPr>
        <w:t>LEGO MINDSTORMS Education EV3</w:t>
      </w:r>
      <w:r>
        <w:rPr>
          <w:rFonts w:eastAsia="Calibri" w:eastAsiaTheme="minorHAnsi"/>
          <w:color w:val="000000"/>
          <w:sz w:val="28"/>
          <w:szCs w:val="28"/>
          <w:lang w:eastAsia="en-US"/>
        </w:rPr>
        <w:t xml:space="preserve">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>
      <w:pPr>
        <w:pStyle w:val="Normal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5" w:name="__RefHeading___Toc22400_3727065959"/>
      <w:bookmarkEnd w:id="5"/>
      <w:r>
        <w:rPr/>
        <w:t>Цель</w:t>
      </w:r>
    </w:p>
    <w:p>
      <w:pPr>
        <w:pStyle w:val="Normal"/>
        <w:shd w:val="clear" w:color="auto" w:fill="FFFFFF"/>
        <w:spacing w:lineRule="auto" w:line="27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интереса обучающихся к технике и техническому </w:t>
      </w:r>
      <w:r>
        <w:rPr>
          <w:bCs/>
          <w:sz w:val="28"/>
          <w:szCs w:val="28"/>
        </w:rPr>
        <w:t>творчеству.</w:t>
      </w:r>
      <w:bookmarkStart w:id="6" w:name="__RefHeading___Toc31287_3478787689"/>
      <w:bookmarkEnd w:id="6"/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7" w:name="__RefHeading___Toc22402_3727065959"/>
      <w:bookmarkEnd w:id="7"/>
      <w:r>
        <w:rPr/>
        <w:t>Задачи:</w:t>
      </w:r>
    </w:p>
    <w:p>
      <w:pPr>
        <w:pStyle w:val="BodyText"/>
        <w:spacing w:lineRule="auto" w:line="24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Обучающие: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Познакомить со средой программирования </w:t>
      </w:r>
      <w:r>
        <w:rPr>
          <w:sz w:val="28"/>
          <w:szCs w:val="28"/>
          <w:lang w:val="en-US"/>
        </w:rPr>
        <w:t>EV</w:t>
      </w:r>
      <w:r>
        <w:rPr>
          <w:sz w:val="28"/>
          <w:szCs w:val="28"/>
        </w:rPr>
        <w:t>3;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Проектирование роботов и программирование их действий;</w:t>
      </w:r>
    </w:p>
    <w:p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Выявить и развить природные задатки и способности детей, помогающие достичь успеха в техническом творчестве;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Расширение области знаний о профессиях;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rFonts w:eastAsia="Calibri"/>
          <w:bCs/>
          <w:iCs/>
          <w:color w:val="000000"/>
          <w:sz w:val="28"/>
          <w:szCs w:val="28"/>
          <w:lang w:eastAsia="en-US"/>
        </w:rPr>
        <w:t>Умение обучающихся работать в группах.</w:t>
      </w:r>
    </w:p>
    <w:p>
      <w:pPr>
        <w:pStyle w:val="BodyText"/>
        <w:spacing w:lineRule="auto" w:line="240" w:before="0" w:after="0"/>
        <w:jc w:val="both"/>
        <w:rPr>
          <w:sz w:val="28"/>
          <w:szCs w:val="28"/>
        </w:rPr>
      </w:pPr>
      <w:r>
        <w:rPr>
          <w:rFonts w:eastAsia="Calibri" w:ascii="Times New Roman" w:hAnsi="Times New Roman" w:eastAsiaTheme="minorHAnsi"/>
          <w:b/>
          <w:color w:val="000000"/>
          <w:sz w:val="28"/>
          <w:szCs w:val="28"/>
          <w:lang w:eastAsia="en-US"/>
        </w:rPr>
        <w:t>Развивающие:</w:t>
      </w:r>
    </w:p>
    <w:p>
      <w:pPr>
        <w:pStyle w:val="BodyText"/>
        <w:numPr>
          <w:ilvl w:val="0"/>
          <w:numId w:val="6"/>
        </w:numPr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психофизиологические качества: память, внимание, способность логически мыслить, анализировать, концентрировать внимание на главной задаче;</w:t>
      </w:r>
    </w:p>
    <w:p>
      <w:pPr>
        <w:pStyle w:val="BodyText"/>
        <w:numPr>
          <w:ilvl w:val="0"/>
          <w:numId w:val="6"/>
        </w:numPr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>
      <w:pPr>
        <w:pStyle w:val="BodyText"/>
        <w:numPr>
          <w:ilvl w:val="0"/>
          <w:numId w:val="6"/>
        </w:numPr>
        <w:spacing w:lineRule="auto" w:line="240" w:before="0" w:after="240"/>
        <w:jc w:val="both"/>
        <w:rPr>
          <w:sz w:val="28"/>
          <w:szCs w:val="28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  <w:lang w:eastAsia="en-US"/>
        </w:rPr>
        <w:t>развить умение культурного и вежливого общения с окружающими;</w:t>
      </w:r>
    </w:p>
    <w:p>
      <w:pPr>
        <w:pStyle w:val="BodyText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</w:p>
    <w:p>
      <w:pPr>
        <w:pStyle w:val="BodyText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творческую инициативу и самостоятельность;</w:t>
      </w:r>
    </w:p>
    <w:p>
      <w:pPr>
        <w:pStyle w:val="BodyText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работать в коллективе, эффективно распределять обязанности;</w:t>
      </w:r>
    </w:p>
    <w:p>
      <w:pPr>
        <w:pStyle w:val="BodyText"/>
        <w:numPr>
          <w:ilvl w:val="0"/>
          <w:numId w:val="7"/>
        </w:numPr>
        <w:shd w:val="clear" w:color="auto" w:fill="FFFFFF"/>
        <w:tabs>
          <w:tab w:val="clear" w:pos="708"/>
          <w:tab w:val="left" w:pos="926" w:leader="none"/>
        </w:tabs>
        <w:spacing w:lineRule="auto" w:line="240" w:before="0" w:after="0"/>
        <w:jc w:val="both"/>
        <w:rPr>
          <w:sz w:val="28"/>
          <w:szCs w:val="28"/>
        </w:rPr>
      </w:pPr>
      <w:bookmarkStart w:id="8" w:name="bookmark6"/>
      <w:bookmarkEnd w:id="8"/>
      <w:r>
        <w:rPr>
          <w:rFonts w:ascii="Times New Roman" w:hAnsi="Times New Roman"/>
          <w:sz w:val="28"/>
          <w:szCs w:val="28"/>
        </w:rPr>
        <w:t>воспитать умение культурного и вежливого общения с окружающими.</w:t>
      </w:r>
    </w:p>
    <w:p>
      <w:pPr>
        <w:pStyle w:val="Normal"/>
        <w:ind w:firstLine="737"/>
        <w:jc w:val="both"/>
        <w:rPr>
          <w:rFonts w:eastAsia="Calibri" w:eastAsiaTheme="minorHAnsi"/>
          <w:bCs/>
          <w:sz w:val="28"/>
          <w:szCs w:val="28"/>
          <w:lang w:eastAsia="en-US"/>
        </w:rPr>
      </w:pPr>
      <w:r>
        <w:rPr>
          <w:rFonts w:eastAsia="Calibri" w:eastAsiaTheme="minorHAnsi"/>
          <w:bCs/>
          <w:sz w:val="28"/>
          <w:szCs w:val="28"/>
          <w:lang w:eastAsia="en-US"/>
        </w:rPr>
        <w:t xml:space="preserve">В своей образовательной программе «Роботрон», я делаю ставку в развитии воспитания детей. </w:t>
      </w:r>
    </w:p>
    <w:p>
      <w:pPr>
        <w:pStyle w:val="Normal"/>
        <w:ind w:firstLine="737"/>
        <w:jc w:val="both"/>
        <w:rPr/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гражданско-патриотическое воспитание -  </w:t>
      </w:r>
      <w:r>
        <w:rPr>
          <w:rFonts w:eastAsia="Calibri" w:eastAsiaTheme="minorHAnsi"/>
          <w:sz w:val="28"/>
          <w:szCs w:val="28"/>
          <w:lang w:eastAsia="en-US"/>
        </w:rPr>
        <w:t>я формирую не только углубленные технические компетенции, но и осознание своей роли в развитии страны, готовность применять свои знания и навыки на благо общества и быть активным участником формирования его будущего;</w:t>
      </w:r>
    </w:p>
    <w:p>
      <w:pPr>
        <w:pStyle w:val="Normal"/>
        <w:ind w:firstLine="737"/>
        <w:jc w:val="both"/>
        <w:rPr/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духовно-нравственное воспитание - </w:t>
      </w:r>
      <w:r>
        <w:rPr>
          <w:rFonts w:eastAsia="Calibri" w:eastAsiaTheme="minorHAnsi"/>
          <w:sz w:val="28"/>
          <w:szCs w:val="28"/>
          <w:lang w:eastAsia="en-US"/>
        </w:rPr>
        <w:t>представляет собой фундаментальное направление, направленное на гармонизацию внутреннего мира обучающегося, выработку ценностных ориентаций и норм поведения. Среди ключевых характеристик этого процесса выделяются: формирование чувства ответственности. Работа над проектами заставляет ребят брать на себя обязательства и отвечать за качество своего труда, за соблюдение сроков исполнения заданий и достижения поставленных целей. Воспитание уважения к окружающим. Командная работа вынуждает участников коллектива прислушиваться к мнению товарищей, считаться с интересами других членов группы, учиться уступать и поддерживать коллег.</w:t>
      </w:r>
    </w:p>
    <w:p>
      <w:pPr>
        <w:pStyle w:val="Normal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>Становление инициативы и самостоятельности. Творческая составляющая занятий стимулирует обучающихся самостоятельно ставить цели, выбирать оптимальные способы их достижения и внедрять новаторские идеи.</w:t>
      </w:r>
    </w:p>
    <w:p>
      <w:pPr>
        <w:pStyle w:val="Normal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Освоение принципов коммуникации и эффективного взаимодействия. Создание общего продукта требует постоянной координации усилий всех участников проекта, выработки общей стратегии действий и поддержания комфортной атмосферы сотрудничества; 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эстетическое воспитание - </w:t>
      </w:r>
      <w:r>
        <w:rPr>
          <w:rFonts w:eastAsia="Calibri" w:eastAsiaTheme="minorHAnsi"/>
          <w:sz w:val="28"/>
          <w:szCs w:val="28"/>
          <w:lang w:eastAsia="en-US"/>
        </w:rPr>
        <w:t xml:space="preserve">через развитие творческого мышления, фантазии и умения выражать замысел в процессе конструирования моделей. Это связано с тем, что робототехника позволяет в доступной и наглядной форме приобщить обучающихся к техническому творчеству, развить навыки конструирования, моделирования и программирования; 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физическое воспитание - </w:t>
      </w:r>
      <w:r>
        <w:rPr>
          <w:rFonts w:eastAsia="Calibri" w:eastAsiaTheme="minorHAnsi"/>
          <w:sz w:val="28"/>
          <w:szCs w:val="28"/>
          <w:lang w:eastAsia="en-US"/>
        </w:rPr>
        <w:t xml:space="preserve"> ориентированно на формирование культуры здорового образа жизни и эмоционального благополучия- развитие физических особенностей с учетом возможностей и состояния здоровья, навыков безопасного поведения в природной и социальной среде, чрезвычайных ситуациях (организация и участие в мероприятиях технической направленности города, района и республики);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экологическое воспитание - </w:t>
      </w:r>
      <w:r>
        <w:rPr>
          <w:rFonts w:eastAsia="Calibri" w:eastAsiaTheme="minorHAnsi"/>
          <w:sz w:val="28"/>
          <w:szCs w:val="28"/>
          <w:lang w:eastAsia="en-US"/>
        </w:rPr>
        <w:t xml:space="preserve"> обучить предметным компетенциям в сфере робототехники, основам и принципам проектирования и конструирования простейших робототехнических устройств. Также научить применению датчиков и механизмов для решения экологических проблем (мониторинг, очистка, энергосбережение);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>познавательное направления воспитания -</w:t>
      </w:r>
      <w:r>
        <w:rPr>
          <w:rFonts w:eastAsia="Calibri" w:eastAsiaTheme="minorHAnsi"/>
          <w:sz w:val="28"/>
          <w:szCs w:val="28"/>
          <w:lang w:eastAsia="en-US"/>
        </w:rPr>
        <w:t xml:space="preserve"> направлено на формирование знаний, умений и навыков в области робототехники, а также на развитие логического и творческого мышления обучающихся.</w:t>
      </w:r>
    </w:p>
    <w:p>
      <w:pPr>
        <w:pStyle w:val="Normal"/>
        <w:jc w:val="both"/>
        <w:rPr>
          <w:b/>
          <w:bCs/>
          <w:u w:val="single"/>
        </w:rPr>
      </w:pPr>
      <w:r>
        <w:rPr>
          <w:rFonts w:eastAsia="Calibri" w:eastAsiaTheme="minorHAnsi"/>
          <w:b/>
          <w:bCs/>
          <w:sz w:val="28"/>
          <w:szCs w:val="28"/>
          <w:u w:val="single"/>
          <w:lang w:eastAsia="en-US"/>
        </w:rPr>
        <w:t xml:space="preserve">Профориентация обучающихся </w:t>
      </w:r>
      <w:r>
        <w:rPr>
          <w:rFonts w:eastAsia="Calibri" w:eastAsiaTheme="minorHAnsi"/>
          <w:sz w:val="28"/>
          <w:szCs w:val="28"/>
          <w:lang w:eastAsia="en-US"/>
        </w:rPr>
        <w:t xml:space="preserve"> направлено на помощь обучающимся в выборе будущей профессии с учётом их интересов, способностей и мотиваций, а также в соответствии с государственными и общественными запросами. Обучающиеся получают первичные инженерные навыки, пробуют себя в роли конструктора, исследователя, учатся создавать технический продукт и представлять его пользователям. 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9" w:name="__RefHeading___Toc31289_3478787689"/>
      <w:bookmarkEnd w:id="9"/>
      <w:r>
        <w:rPr/>
        <w:t>Адресат программы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rFonts w:eastAsia="Calibri" w:eastAsiaTheme="minorHAnsi"/>
          <w:bCs/>
          <w:sz w:val="28"/>
          <w:szCs w:val="28"/>
          <w:lang w:eastAsia="en-US"/>
        </w:rPr>
        <w:t>Программа адресована для детей от 10 до 16 лет любого пола, желающий овладеть навыками программирования и конструирования, а также раскрыть свои</w:t>
      </w:r>
      <w:bookmarkStart w:id="10" w:name="page28R_mcid6"/>
      <w:bookmarkEnd w:id="10"/>
      <w:r>
        <w:rPr>
          <w:rFonts w:eastAsia="Calibri" w:eastAsiaTheme="minorHAnsi"/>
          <w:bCs/>
          <w:sz w:val="28"/>
          <w:szCs w:val="28"/>
          <w:lang w:eastAsia="en-US"/>
        </w:rPr>
        <w:t xml:space="preserve"> творческие способности. Это твор</w:t>
      </w:r>
      <w:bookmarkStart w:id="11" w:name="page28R_mcid7"/>
      <w:bookmarkEnd w:id="11"/>
      <w:r>
        <w:rPr>
          <w:rFonts w:eastAsia="Calibri" w:eastAsiaTheme="minorHAnsi"/>
          <w:bCs/>
          <w:sz w:val="28"/>
          <w:szCs w:val="28"/>
          <w:lang w:eastAsia="en-US"/>
        </w:rPr>
        <w:t>ческий ребенок, любящий программировать, конструировать, желающий впоследствии выбрать профессию инженера. Необходимость предварительной подготовки не предусматривается, но важна общая</w:t>
      </w:r>
      <w:bookmarkStart w:id="12" w:name="page28R_mcid11"/>
      <w:bookmarkEnd w:id="12"/>
      <w:r>
        <w:rPr>
          <w:rFonts w:eastAsia="Calibri" w:eastAsiaTheme="minorHAnsi"/>
          <w:bCs/>
          <w:sz w:val="28"/>
          <w:szCs w:val="28"/>
          <w:lang w:eastAsia="en-US"/>
        </w:rPr>
        <w:t xml:space="preserve"> направлен</w:t>
      </w:r>
      <w:bookmarkStart w:id="13" w:name="page28R_mcid12"/>
      <w:bookmarkEnd w:id="13"/>
      <w:r>
        <w:rPr>
          <w:rFonts w:eastAsia="Calibri" w:eastAsiaTheme="minorHAnsi"/>
          <w:bCs/>
          <w:sz w:val="28"/>
          <w:szCs w:val="28"/>
          <w:lang w:eastAsia="en-US"/>
        </w:rPr>
        <w:t xml:space="preserve">ная мотивация на овладение предметом. </w:t>
      </w:r>
    </w:p>
    <w:p>
      <w:pPr>
        <w:pStyle w:val="Heading2"/>
        <w:numPr>
          <w:ilvl w:val="0"/>
          <w:numId w:val="0"/>
        </w:numPr>
        <w:ind w:firstLine="567" w:left="0"/>
        <w:rPr/>
      </w:pPr>
      <w:bookmarkStart w:id="14" w:name="__RefHeading___Toc600_2654913126"/>
      <w:bookmarkEnd w:id="14"/>
      <w:r>
        <w:rPr>
          <w:rStyle w:val="121"/>
          <w:rFonts w:eastAsia="Noto Sans CJK SC"/>
          <w:b/>
          <w:bCs w:val="false"/>
          <w:sz w:val="28"/>
          <w:szCs w:val="28"/>
        </w:rPr>
        <w:t>Объем программы</w:t>
      </w:r>
      <w:r>
        <w:rPr>
          <w:szCs w:val="28"/>
        </w:rPr>
        <w:t xml:space="preserve"> </w:t>
      </w:r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  <w:t>144</w:t>
      </w:r>
      <w:bookmarkStart w:id="15" w:name="bookmark1"/>
      <w:r>
        <w:rPr>
          <w:sz w:val="28"/>
          <w:szCs w:val="28"/>
        </w:rPr>
        <w:t xml:space="preserve"> академических часов.</w:t>
      </w:r>
      <w:bookmarkEnd w:id="15"/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16" w:name="__RefHeading___Toc22404_3727065959"/>
      <w:bookmarkEnd w:id="16"/>
      <w:r>
        <w:rPr/>
        <w:t xml:space="preserve">Формы организации образовательного процесса 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Практическое занятие.</w:t>
      </w:r>
      <w:r>
        <w:rPr>
          <w:sz w:val="28"/>
          <w:szCs w:val="28"/>
        </w:rPr>
        <w:t xml:space="preserve"> Используется для приобретения опыта решения учебно-исследовательских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>
      <w:pPr>
        <w:pStyle w:val="51"/>
        <w:numPr>
          <w:ilvl w:val="1"/>
          <w:numId w:val="8"/>
        </w:numPr>
        <w:shd w:val="clear" w:color="auto" w:fill="auto"/>
        <w:spacing w:lineRule="auto" w:line="240" w:before="0" w:after="0"/>
        <w:ind w:hanging="567" w:left="567" w:right="57"/>
        <w:rPr/>
      </w:pPr>
      <w:r>
        <w:rPr>
          <w:rStyle w:val="Style14"/>
          <w:sz w:val="28"/>
          <w:szCs w:val="28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17" w:name="__RefHeading___Toc22406_3727065959"/>
      <w:bookmarkEnd w:id="17"/>
      <w:r>
        <w:rPr/>
        <w:t>Срок освоения программы</w:t>
      </w:r>
    </w:p>
    <w:p>
      <w:pPr>
        <w:pStyle w:val="BodyText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1год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18" w:name="__RefHeading___Toc11669_4030833100"/>
      <w:bookmarkEnd w:id="18"/>
      <w:r>
        <w:rPr>
          <w:szCs w:val="28"/>
        </w:rPr>
        <w:t>Режим занятий</w:t>
      </w:r>
    </w:p>
    <w:p>
      <w:pPr>
        <w:pStyle w:val="BodyText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2 раза в неделю по 2 академических часа.</w:t>
      </w:r>
    </w:p>
    <w:p>
      <w:pPr>
        <w:pStyle w:val="Heading1"/>
        <w:numPr>
          <w:ilvl w:val="0"/>
          <w:numId w:val="0"/>
        </w:numPr>
        <w:ind w:hanging="0" w:left="0"/>
        <w:rPr>
          <w:szCs w:val="28"/>
        </w:rPr>
      </w:pPr>
      <w:bookmarkStart w:id="19" w:name="__RefHeading___Toc22410_3727065959"/>
      <w:bookmarkEnd w:id="19"/>
      <w:r>
        <w:rPr/>
        <w:t>Учебно - тематическое планирование</w:t>
      </w:r>
    </w:p>
    <w:p>
      <w:pPr>
        <w:pStyle w:val="Normal"/>
        <w:shd w:val="clear" w:color="auto" w:fill="FFFFFF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91" w:type="dxa"/>
        <w:jc w:val="center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502"/>
        <w:gridCol w:w="5540"/>
        <w:gridCol w:w="1856"/>
        <w:gridCol w:w="2192"/>
      </w:tblGrid>
      <w:tr>
        <w:trPr>
          <w:trHeight w:val="569" w:hRule="atLeast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№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Наименование разделов и тем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Всего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часов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iCs/>
                <w:color w:val="000000"/>
              </w:rPr>
              <w:t>Теория /практика</w:t>
            </w:r>
          </w:p>
        </w:tc>
      </w:tr>
      <w:tr>
        <w:trPr>
          <w:trHeight w:val="289" w:hRule="atLeast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iCs/>
                <w:color w:val="000000"/>
              </w:rPr>
              <w:t>1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Cs/>
                <w:color w:val="000000"/>
              </w:rPr>
              <w:t>Введение в робототехнику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2/0</w:t>
            </w:r>
          </w:p>
        </w:tc>
      </w:tr>
      <w:tr>
        <w:trPr>
          <w:trHeight w:val="289" w:hRule="atLeast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iCs/>
                <w:color w:val="000000"/>
              </w:rPr>
              <w:t>2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Cs/>
                <w:color w:val="000000"/>
              </w:rPr>
              <w:t>Конструирование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52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16/36</w:t>
            </w:r>
          </w:p>
        </w:tc>
      </w:tr>
      <w:tr>
        <w:trPr>
          <w:trHeight w:val="180" w:hRule="atLeast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iCs/>
                <w:color w:val="000000"/>
              </w:rPr>
              <w:t>3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Cs/>
                <w:color w:val="000000"/>
              </w:rPr>
              <w:t>Программирование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42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12/30</w:t>
            </w:r>
          </w:p>
        </w:tc>
      </w:tr>
      <w:tr>
        <w:trPr>
          <w:trHeight w:val="284" w:hRule="atLeast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iCs/>
                <w:color w:val="000000"/>
              </w:rPr>
              <w:t>4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color w:val="000000"/>
              </w:rPr>
              <w:t>Проектная деятельность в малых группах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48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4/44</w:t>
            </w:r>
          </w:p>
        </w:tc>
      </w:tr>
      <w:tr>
        <w:trPr>
          <w:trHeight w:val="289" w:hRule="atLeast"/>
        </w:trPr>
        <w:tc>
          <w:tcPr>
            <w:tcW w:w="6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ВСЕГО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144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</w:rPr>
              <w:t>44/100</w:t>
            </w:r>
          </w:p>
        </w:tc>
      </w:tr>
    </w:tbl>
    <w:p>
      <w:pPr>
        <w:sectPr>
          <w:type w:val="nextPage"/>
          <w:pgSz w:w="11906" w:h="16838"/>
          <w:pgMar w:left="1150" w:right="567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510"/>
        <w:jc w:val="left"/>
        <w:rPr>
          <w:szCs w:val="28"/>
        </w:rPr>
      </w:pPr>
      <w:bookmarkStart w:id="20" w:name="__RefHeading___Toc20706_2098556783"/>
      <w:bookmarkEnd w:id="20"/>
      <w:r>
        <w:rPr>
          <w:szCs w:val="28"/>
        </w:rPr>
        <w:t xml:space="preserve">Учебный (тематический) план </w:t>
      </w:r>
    </w:p>
    <w:p>
      <w:pPr>
        <w:pStyle w:val="Normal"/>
        <w:jc w:val="center"/>
        <w:rPr/>
      </w:pPr>
      <w:r>
        <w:rPr/>
      </w:r>
    </w:p>
    <w:tbl>
      <w:tblPr>
        <w:tblW w:w="9751" w:type="dxa"/>
        <w:jc w:val="left"/>
        <w:tblInd w:w="6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0"/>
        <w:gridCol w:w="2313"/>
        <w:gridCol w:w="855"/>
        <w:gridCol w:w="960"/>
        <w:gridCol w:w="1246"/>
        <w:gridCol w:w="1782"/>
        <w:gridCol w:w="1814"/>
      </w:tblGrid>
      <w:tr>
        <w:trPr/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п/п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Название раздела, темы</w:t>
            </w:r>
          </w:p>
        </w:tc>
        <w:tc>
          <w:tcPr>
            <w:tcW w:w="3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Количество часов</w:t>
            </w: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5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Форма аттестации/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контроля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Всего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Теория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Практика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lang w:val="en-US"/>
              </w:rPr>
              <w:t>I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1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ind w:firstLine="91"/>
              <w:jc w:val="both"/>
              <w:rPr/>
            </w:pPr>
            <w:r>
              <w:rPr>
                <w:rFonts w:eastAsia="Calibri"/>
              </w:rPr>
              <w:t>Введение в робототехнику,</w:t>
            </w:r>
          </w:p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Правила техники безопасности при работе с роботами-конструкторами.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Беседа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Анкетирование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lang w:val="en-US"/>
              </w:rPr>
              <w:t>II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52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rPr/>
            </w:pPr>
            <w:r>
              <w:rPr/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Основные механические детали конструктора и их назначение. Модуль EV3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/>
              <w:t>Виды соединений и передач и их свойства.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0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Сборка модели робота по инструкции.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6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5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движения вперед по прямой траектории.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Датчик касания. Устройство датчика.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7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с использованием датчика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9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с использованием датчика расстояния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Подключение датчиков и моторов.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11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Интерфейс модуля EV3.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12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 xml:space="preserve">Проверочная работа № 1 по теме «Знакомство с роботами </w:t>
            </w:r>
            <w:r>
              <w:rPr>
                <w:rFonts w:eastAsia="Calibri"/>
                <w:lang w:val="en-US"/>
              </w:rPr>
              <w:t>LEGO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MINDSTORMS</w:t>
            </w:r>
            <w:r>
              <w:rPr>
                <w:rFonts w:eastAsia="Calibri"/>
              </w:rPr>
              <w:t xml:space="preserve"> EV3».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III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color w:val="000000"/>
              </w:rPr>
              <w:t>Программирование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</w:rPr>
              <w:t>42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val="en-US"/>
              </w:rPr>
              <w:t>13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8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14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вдоль линии.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6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val="en-US"/>
              </w:rPr>
              <w:t>15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/>
              <w:t>Программирование модулей.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16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Смотр роботов на тестовом поле.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17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/>
              <w:t>Профориентация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lang w:val="en-US"/>
              </w:rPr>
              <w:t>IV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color w:val="000000"/>
              </w:rPr>
              <w:t>Проектная деятельность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48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/>
              <w:t>Движение по замкнутой траектории.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19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20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/>
              <w:t>Решение задач на выход из лабиринта.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21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Работа над проектами.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22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Соревнование роботов на тестовом поле.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23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Конструирование собственной модели робота.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и испытание собственной модели робота.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8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25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Презентации и защита проекта «Мой уникальный робот»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8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95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lineRule="exact" w:line="322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>
        <w:trPr/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rPr/>
            </w:pPr>
            <w:r>
              <w:rPr/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8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ind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42"/>
              <w:widowControl w:val="false"/>
              <w:suppressAutoHyphens w:val="true"/>
              <w:spacing w:before="0" w:after="200"/>
              <w:jc w:val="left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0"/>
        <w:rPr>
          <w:szCs w:val="28"/>
        </w:rPr>
      </w:pPr>
      <w:bookmarkStart w:id="21" w:name="__RefHeading___Toc8967_2654913126"/>
      <w:bookmarkEnd w:id="21"/>
      <w:r>
        <w:rPr>
          <w:szCs w:val="28"/>
        </w:rPr>
        <w:t>Содержание программы</w:t>
      </w:r>
    </w:p>
    <w:p>
      <w:pPr>
        <w:pStyle w:val="Normal"/>
        <w:shd w:val="clear" w:color="auto" w:fill="FFFFFF"/>
        <w:ind w:firstLine="284" w:left="567" w:right="-2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Введение (2 ч.) </w:t>
      </w:r>
    </w:p>
    <w:p>
      <w:pPr>
        <w:pStyle w:val="Normal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 xml:space="preserve">Знакомство с миром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. История создания и развития компании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. Введение в предмет. Изучение материальной части курса. Инструктаж по технике безопасности.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/>
      </w:pPr>
      <w:r>
        <w:rPr>
          <w:b/>
          <w:bCs/>
          <w:sz w:val="28"/>
          <w:szCs w:val="28"/>
        </w:rPr>
        <w:t>Конструирование (52 ч.)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Сборка опытной модели. Конструирование полигона. Знакомство с программированием. Написание простейшего алгоритма и его запуск. Применение алгоритма и модели на полигоне. Повторение изученного. Развитие модели и сборка более сложных моделей.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/>
      </w:pPr>
      <w:r>
        <w:rPr>
          <w:rStyle w:val="submenu-table"/>
          <w:b/>
          <w:bCs/>
          <w:sz w:val="28"/>
          <w:szCs w:val="28"/>
        </w:rPr>
        <w:t>Программирование (42 ч.)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История создания языка LabView. Визуальные языки программирования Разделы программы, уровни сложности. Знакомство с RCX. Инфракрасный передатчик. Передача программы. Запуск программы. Команды визуального языка программирования LabView. Изучение Окна инструментов. Изображение команд в программе и на схеме. Работа с пиктограммами, соединение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запуска программы.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 xml:space="preserve">Составление программы. Сборка модели с использованием мотора. Составление программы, передача, демонстрация. Сборка модели с использование лампочки. Составление программы, передача, демонстрация. Линейная и циклическая программа. Составление программы с использованием параметров, зацикливание программы. Знакомство с датчиками. Условие, условный переход. Датчик касания (Знакомство с командами: жди нажато, жди отжато, количество нажатий). Датчик освещенности (Датчик освещенности. Влияние предметов разного цвета на показания датчика освещенности. Знакомство с командами: жди темнее, жди светлее). 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/>
      </w:pPr>
      <w:r>
        <w:rPr>
          <w:rStyle w:val="submenu-table"/>
          <w:b/>
          <w:bCs/>
          <w:sz w:val="28"/>
          <w:szCs w:val="28"/>
        </w:rPr>
        <w:t>Проектная деятельность в группах (48ч.)</w:t>
      </w:r>
    </w:p>
    <w:p>
      <w:pPr>
        <w:pStyle w:val="Normal"/>
        <w:shd w:val="clear" w:color="auto" w:fill="FFFFFF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собственных моделей в группах, подготовка к мероприятиям, связанным с ЛЕГО.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22" w:name="__RefHeading___Toc22408_3727065959"/>
      <w:bookmarkEnd w:id="22"/>
      <w:r>
        <w:rPr/>
        <w:t>Планируемые результаты</w:t>
      </w:r>
    </w:p>
    <w:p>
      <w:pPr>
        <w:pStyle w:val="BodyText"/>
        <w:keepNext w:val="true"/>
        <w:spacing w:lineRule="auto" w:line="240" w:before="0" w:after="0"/>
        <w:ind w:firstLine="510"/>
        <w:rPr>
          <w:sz w:val="28"/>
          <w:szCs w:val="28"/>
        </w:rPr>
      </w:pPr>
      <w:bookmarkStart w:id="23" w:name="__RefHeading___Toc19509_3006909221"/>
      <w:bookmarkStart w:id="24" w:name="bookmark28"/>
      <w:bookmarkEnd w:id="23"/>
      <w:r>
        <w:rPr>
          <w:rFonts w:ascii="Times New Roman" w:hAnsi="Times New Roman"/>
          <w:b/>
          <w:sz w:val="28"/>
          <w:szCs w:val="28"/>
        </w:rPr>
        <w:t>Метапредметные:</w:t>
      </w:r>
      <w:bookmarkEnd w:id="24"/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проявлять творческую инициативу и самостоятельность;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знания, умения и навыки, полученные при изучении других предметов: математики, физики, информатики, технологии; развить умение собирать, анализировать и систематизировать информацию;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37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знания, полученные в ходе реализации данной программы в других областях знаний.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заинтересованность к естественным наукам, развиваться в различных направлениях знаний.</w:t>
      </w:r>
    </w:p>
    <w:p>
      <w:pPr>
        <w:pStyle w:val="BodyText"/>
        <w:numPr>
          <w:ilvl w:val="0"/>
          <w:numId w:val="9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работать в коллективе, эффективно распределять обязанности;</w:t>
      </w:r>
    </w:p>
    <w:p>
      <w:pPr>
        <w:pStyle w:val="Normal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уметь культурного и вежливого общения с окружающими</w:t>
      </w:r>
    </w:p>
    <w:p>
      <w:pPr>
        <w:pStyle w:val="BodyText"/>
        <w:spacing w:lineRule="auto" w:line="240" w:before="0" w:after="0"/>
        <w:ind w:firstLine="510"/>
        <w:rPr>
          <w:sz w:val="28"/>
          <w:szCs w:val="28"/>
        </w:rPr>
      </w:pPr>
      <w:bookmarkStart w:id="25" w:name="__RefHeading___Toc19507_300690922111"/>
      <w:bookmarkStart w:id="26" w:name="bookmark2711"/>
      <w:bookmarkEnd w:id="25"/>
      <w:r>
        <w:rPr>
          <w:rFonts w:ascii="Times New Roman" w:hAnsi="Times New Roman"/>
          <w:b/>
          <w:sz w:val="28"/>
          <w:szCs w:val="28"/>
        </w:rPr>
        <w:t>Личностные:</w:t>
      </w:r>
      <w:bookmarkEnd w:id="26"/>
    </w:p>
    <w:p>
      <w:pPr>
        <w:pStyle w:val="BodyText"/>
        <w:numPr>
          <w:ilvl w:val="0"/>
          <w:numId w:val="10"/>
        </w:numPr>
        <w:tabs>
          <w:tab w:val="clear" w:pos="708"/>
          <w:tab w:val="left" w:pos="942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культурно и вежливо общаться с окружающими;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937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937" w:leader="none"/>
        </w:tabs>
        <w:spacing w:lineRule="auto" w:line="240" w:before="0"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>
      <w:pPr>
        <w:pStyle w:val="BodyText"/>
        <w:spacing w:lineRule="auto" w:line="240" w:before="0" w:after="0"/>
        <w:ind w:firstLine="227" w:left="227"/>
        <w:rPr/>
      </w:pPr>
      <w:r>
        <w:rPr>
          <w:rStyle w:val="4"/>
          <w:bCs w:val="false"/>
          <w:sz w:val="28"/>
          <w:szCs w:val="28"/>
        </w:rPr>
        <w:t>Предметные: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937" w:leader="none"/>
        </w:tabs>
        <w:spacing w:lineRule="auto" w:line="240" w:before="0" w:after="0"/>
        <w:ind w:hanging="340" w:left="73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электрооборудование с соблюдением норм техники безопасности и правил эксплуатации;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942" w:leader="none"/>
        </w:tabs>
        <w:spacing w:lineRule="auto" w:line="240" w:before="0" w:after="0"/>
        <w:ind w:hanging="340" w:left="73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конструировать и программировать роботов;</w:t>
      </w:r>
    </w:p>
    <w:p>
      <w:pPr>
        <w:pStyle w:val="BodyText"/>
        <w:numPr>
          <w:ilvl w:val="0"/>
          <w:numId w:val="11"/>
        </w:numPr>
        <w:tabs>
          <w:tab w:val="clear" w:pos="708"/>
          <w:tab w:val="left" w:pos="946" w:leader="none"/>
        </w:tabs>
        <w:spacing w:lineRule="auto" w:line="240" w:before="0" w:after="0"/>
        <w:ind w:hanging="340" w:left="73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ставить и решать элементарные задачи, требующие технического решения;</w:t>
      </w:r>
    </w:p>
    <w:p>
      <w:pPr>
        <w:pStyle w:val="BodyText"/>
        <w:keepNext w:val="true"/>
        <w:keepLines/>
        <w:numPr>
          <w:ilvl w:val="0"/>
          <w:numId w:val="11"/>
        </w:numPr>
        <w:spacing w:lineRule="auto" w:line="240" w:before="0" w:after="29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полученные конструкторские, инженерные и вычислительные навыки;</w:t>
      </w:r>
    </w:p>
    <w:p>
      <w:pPr>
        <w:pStyle w:val="Heading2"/>
        <w:numPr>
          <w:ilvl w:val="0"/>
          <w:numId w:val="0"/>
        </w:numPr>
        <w:ind w:firstLine="567" w:left="0"/>
        <w:rPr>
          <w:szCs w:val="28"/>
        </w:rPr>
      </w:pPr>
      <w:bookmarkStart w:id="27" w:name="__RefHeading___Toc57824_3478787689"/>
      <w:bookmarkEnd w:id="27"/>
      <w:r>
        <w:rPr>
          <w:szCs w:val="28"/>
        </w:rPr>
        <w:t>Формы подведения итогов реализации программы</w:t>
      </w:r>
    </w:p>
    <w:p>
      <w:pPr>
        <w:pStyle w:val="BodyText"/>
        <w:spacing w:lineRule="auto" w:line="240" w:before="0" w:after="0"/>
        <w:ind w:firstLine="700" w:left="20" w:right="20"/>
        <w:jc w:val="both"/>
        <w:rPr/>
      </w:pPr>
      <w:r>
        <w:rPr>
          <w:rFonts w:ascii="Times New Roman" w:hAnsi="Times New Roman"/>
          <w:sz w:val="28"/>
          <w:szCs w:val="28"/>
        </w:rPr>
        <w:t>Контроль осуществляется во время проведения текущей, промежуточной и итоговой аттестации.</w:t>
      </w:r>
      <w:r>
        <w:rPr>
          <w:rStyle w:val="22"/>
          <w:sz w:val="28"/>
          <w:szCs w:val="28"/>
        </w:rPr>
        <w:t xml:space="preserve"> Текущая</w:t>
      </w:r>
      <w:r>
        <w:rPr>
          <w:rFonts w:ascii="Times New Roman" w:hAnsi="Times New Roman"/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2"/>
          <w:sz w:val="28"/>
          <w:szCs w:val="28"/>
        </w:rPr>
        <w:t xml:space="preserve"> Промежуточная </w:t>
      </w:r>
      <w:r>
        <w:rPr>
          <w:rFonts w:ascii="Times New Roman" w:hAnsi="Times New Roman"/>
          <w:sz w:val="28"/>
          <w:szCs w:val="28"/>
        </w:rPr>
        <w:t>аттестация осуществляется в форме опроса и самостоятельной работы, аттестация по завершении освоения программы осуществляется в форме защиты проектов и тестирования.</w:t>
      </w:r>
    </w:p>
    <w:p>
      <w:pPr>
        <w:pStyle w:val="Normal"/>
        <w:ind w:firstLine="567"/>
        <w:jc w:val="both"/>
        <w:rPr/>
      </w:pPr>
      <w:r>
        <w:rPr>
          <w:rStyle w:val="Style13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Защита творческих работ обучающихся проходит в виде деловой игры. При защите ребята описывают весь процесс создания робота: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конструирование робота;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программирование робота;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тестирование робота.</w:t>
      </w:r>
    </w:p>
    <w:p>
      <w:pPr>
        <w:pStyle w:val="Heading1"/>
        <w:numPr>
          <w:ilvl w:val="0"/>
          <w:numId w:val="0"/>
        </w:numPr>
        <w:suppressAutoHyphens w:val="true"/>
        <w:ind w:hanging="0" w:left="0"/>
        <w:rPr>
          <w:szCs w:val="28"/>
        </w:rPr>
      </w:pPr>
      <w:bookmarkStart w:id="28" w:name="__RefHeading___Toc8987_2654913126"/>
      <w:bookmarkEnd w:id="28"/>
      <w:r>
        <w:rPr>
          <w:szCs w:val="28"/>
        </w:rPr>
        <w:t>Организационно-педагогические условия реализации программы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974" w:leader="none"/>
        </w:tabs>
        <w:spacing w:lineRule="auto" w:line="240" w:before="0" w:after="0"/>
        <w:ind w:firstLine="700"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Посадочные места по количеству обучающихся - 12 шт.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998" w:leader="none"/>
        </w:tabs>
        <w:spacing w:lineRule="auto" w:line="240" w:before="0" w:after="0"/>
        <w:ind w:firstLine="700"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компьютер - 6 шт.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1013" w:leader="none"/>
        </w:tabs>
        <w:spacing w:lineRule="auto" w:line="240" w:before="0" w:after="0"/>
        <w:ind w:firstLine="700" w:left="2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Набор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конструкторов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LEGO MINDSTORMS Education EV3</w:t>
      </w:r>
      <w:r>
        <w:rPr>
          <w:rFonts w:ascii="Times New Roman" w:hAnsi="Times New Roman"/>
          <w:sz w:val="28"/>
          <w:szCs w:val="28"/>
          <w:lang w:val="en-US"/>
        </w:rPr>
        <w:t xml:space="preserve"> - 8 </w:t>
      </w:r>
      <w:r>
        <w:rPr>
          <w:rFonts w:ascii="Times New Roman" w:hAnsi="Times New Roman"/>
          <w:sz w:val="28"/>
          <w:szCs w:val="28"/>
        </w:rPr>
        <w:t>шт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firstLine="737" w:left="0"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Программное обеспечение </w:t>
      </w:r>
      <w:r>
        <w:rPr>
          <w:bCs/>
          <w:sz w:val="28"/>
          <w:szCs w:val="28"/>
          <w:lang w:val="en-US"/>
        </w:rPr>
        <w:t>LEGO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  <w:tab w:val="left" w:pos="983" w:leader="none"/>
        </w:tabs>
        <w:spacing w:lineRule="auto" w:line="276"/>
        <w:ind w:firstLine="737" w:left="0" w:right="-283"/>
        <w:jc w:val="both"/>
        <w:rPr/>
      </w:pPr>
      <w:r>
        <w:rPr>
          <w:sz w:val="28"/>
          <w:szCs w:val="28"/>
        </w:rPr>
        <w:t>Материалы сайта</w:t>
      </w:r>
      <w:hyperlink r:id="rId3">
        <w:r>
          <w:rPr>
            <w:rStyle w:val="Hyperlink"/>
            <w:sz w:val="28"/>
            <w:szCs w:val="28"/>
          </w:rPr>
          <w:t xml:space="preserve"> http://www.prorobot.ru/lego.php</w:t>
        </w:r>
      </w:hyperlink>
    </w:p>
    <w:p>
      <w:pPr>
        <w:pStyle w:val="BodyText"/>
        <w:numPr>
          <w:ilvl w:val="0"/>
          <w:numId w:val="2"/>
        </w:numPr>
        <w:tabs>
          <w:tab w:val="clear" w:pos="708"/>
          <w:tab w:val="left" w:pos="998" w:leader="none"/>
        </w:tabs>
        <w:spacing w:lineRule="auto" w:line="240" w:before="0" w:after="0"/>
        <w:ind w:firstLine="700"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Рабочее место преподавателя - 1 шт.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994" w:leader="none"/>
        </w:tabs>
        <w:spacing w:lineRule="auto" w:line="240" w:before="0" w:after="0"/>
        <w:ind w:firstLine="700"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Мультимедийный проектор - 1 шт.</w:t>
      </w:r>
    </w:p>
    <w:p>
      <w:pPr>
        <w:pStyle w:val="Heading1"/>
        <w:numPr>
          <w:ilvl w:val="0"/>
          <w:numId w:val="0"/>
        </w:numPr>
        <w:ind w:hanging="0" w:left="0"/>
        <w:rPr/>
      </w:pPr>
      <w:bookmarkStart w:id="29" w:name="__RefHeading___Toc19513_3006909221"/>
      <w:bookmarkStart w:id="30" w:name="bookmark30"/>
      <w:bookmarkEnd w:id="29"/>
      <w:r>
        <w:rPr>
          <w:rStyle w:val="Style13"/>
          <w:b/>
          <w:bCs/>
          <w:szCs w:val="28"/>
        </w:rPr>
        <w:t>Формы аттестации / контроля</w:t>
      </w:r>
      <w:bookmarkEnd w:id="30"/>
    </w:p>
    <w:p>
      <w:pPr>
        <w:pStyle w:val="Normal"/>
        <w:ind w:firstLine="567" w:left="567"/>
        <w:jc w:val="both"/>
        <w:rPr/>
      </w:pPr>
      <w:r>
        <w:rPr>
          <w:rStyle w:val="Style13"/>
          <w:b w:val="false"/>
          <w:bCs w:val="false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>
      <w:pPr>
        <w:pStyle w:val="Normal"/>
        <w:ind w:firstLine="567" w:left="567"/>
        <w:jc w:val="both"/>
        <w:rPr/>
      </w:pPr>
      <w:r>
        <w:rPr>
          <w:sz w:val="28"/>
          <w:szCs w:val="28"/>
        </w:rPr>
        <w:t xml:space="preserve">Защита творческих работ обучающихся в виде деловой игры. При защите ребята опишут весь процесс создания робота: </w:t>
      </w:r>
    </w:p>
    <w:p>
      <w:pPr>
        <w:pStyle w:val="Normal"/>
        <w:ind w:firstLine="567" w:left="567"/>
        <w:jc w:val="both"/>
        <w:rPr/>
      </w:pPr>
      <w:r>
        <w:rPr>
          <w:sz w:val="28"/>
          <w:szCs w:val="28"/>
        </w:rPr>
        <w:t>1) конструирование робота;</w:t>
      </w:r>
    </w:p>
    <w:p>
      <w:pPr>
        <w:pStyle w:val="Normal"/>
        <w:ind w:firstLine="567" w:left="567"/>
        <w:jc w:val="both"/>
        <w:rPr/>
      </w:pPr>
      <w:r>
        <w:rPr>
          <w:sz w:val="28"/>
          <w:szCs w:val="28"/>
        </w:rPr>
        <w:t>2) программирование робота;</w:t>
      </w:r>
    </w:p>
    <w:p>
      <w:pPr>
        <w:pStyle w:val="Normal"/>
        <w:ind w:firstLine="567" w:left="567"/>
        <w:jc w:val="both"/>
        <w:rPr>
          <w:sz w:val="28"/>
          <w:szCs w:val="28"/>
        </w:rPr>
      </w:pPr>
      <w:r>
        <w:rPr>
          <w:sz w:val="28"/>
          <w:szCs w:val="28"/>
        </w:rPr>
        <w:t>3) тестирование робота;</w:t>
      </w:r>
    </w:p>
    <w:p>
      <w:pPr>
        <w:pStyle w:val="Heading1"/>
        <w:numPr>
          <w:ilvl w:val="0"/>
          <w:numId w:val="0"/>
        </w:numPr>
        <w:ind w:hanging="0" w:left="0"/>
        <w:rPr>
          <w:szCs w:val="28"/>
        </w:rPr>
      </w:pPr>
      <w:bookmarkStart w:id="31" w:name="__RefHeading___Toc19515_3006909221"/>
      <w:bookmarkStart w:id="32" w:name="bookmark201"/>
      <w:bookmarkStart w:id="33" w:name="bookmark31"/>
      <w:bookmarkEnd w:id="31"/>
      <w:r>
        <w:rPr>
          <w:szCs w:val="28"/>
        </w:rPr>
        <w:t>Оценочные материалы</w:t>
      </w:r>
      <w:bookmarkEnd w:id="32"/>
      <w:bookmarkEnd w:id="33"/>
    </w:p>
    <w:p>
      <w:pPr>
        <w:pStyle w:val="Normal"/>
        <w:ind w:firstLine="680" w:left="624"/>
        <w:jc w:val="both"/>
        <w:rPr>
          <w:sz w:val="28"/>
          <w:szCs w:val="28"/>
        </w:rPr>
      </w:pPr>
      <w:bookmarkStart w:id="34" w:name="page113R_mcid64"/>
      <w:bookmarkEnd w:id="34"/>
      <w:r>
        <w:rPr>
          <w:sz w:val="28"/>
          <w:szCs w:val="28"/>
        </w:rPr>
        <w:t>В качестве оценочного материала используется диагностическая методика (см. Приложение 1).</w:t>
      </w:r>
    </w:p>
    <w:p>
      <w:pPr>
        <w:pStyle w:val="BodyText"/>
        <w:spacing w:lineRule="auto" w:line="240" w:before="0" w:after="0"/>
        <w:ind w:firstLine="680" w:left="624"/>
        <w:jc w:val="both"/>
        <w:rPr/>
      </w:pPr>
      <w:r>
        <w:rPr>
          <w:rFonts w:ascii="Times New Roman" w:hAnsi="Times New Roman"/>
          <w:sz w:val="28"/>
          <w:szCs w:val="28"/>
        </w:rPr>
        <w:t>Качественные критерии уровня освоения программы. Среди</w:t>
      </w:r>
      <w:r>
        <w:rPr>
          <w:rStyle w:val="22"/>
          <w:sz w:val="28"/>
          <w:szCs w:val="28"/>
        </w:rPr>
        <w:t xml:space="preserve"> критериев</w:t>
      </w:r>
      <w:r>
        <w:rPr>
          <w:rFonts w:ascii="Times New Roman" w:hAnsi="Times New Roman"/>
          <w:sz w:val="28"/>
          <w:szCs w:val="28"/>
        </w:rPr>
        <w:t xml:space="preserve"> можно перечислить: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итоговой работы, презентация действующего робота.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Демонстрацией действующей модели робота и представляет собой устное сообщение (на 5-7 мин.), включающее в себя следующую информацию: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тема и обоснование актуальности проекта;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проектирования;</w:t>
      </w:r>
    </w:p>
    <w:p>
      <w:pPr>
        <w:pStyle w:val="Normal"/>
        <w:numPr>
          <w:ilvl w:val="1"/>
          <w:numId w:val="12"/>
        </w:numPr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этапы и краткая характеристика проектной деятельности на каждом из этапов.</w:t>
      </w:r>
    </w:p>
    <w:p>
      <w:pPr>
        <w:pStyle w:val="Normal"/>
        <w:numPr>
          <w:ilvl w:val="0"/>
          <w:numId w:val="12"/>
        </w:numPr>
        <w:spacing w:lineRule="auto" w:line="276"/>
        <w:jc w:val="both"/>
        <w:rPr/>
      </w:pPr>
      <w:r>
        <w:rPr>
          <w:sz w:val="28"/>
          <w:szCs w:val="28"/>
        </w:rPr>
        <w:t>Оценивание выпускной работы осуществляется по результатам презентации робота на основе  следующ</w:t>
      </w:r>
      <w:r>
        <w:rPr>
          <w:rStyle w:val="22"/>
          <w:sz w:val="28"/>
          <w:szCs w:val="28"/>
        </w:rPr>
        <w:t>их критериев</w:t>
      </w:r>
      <w:r>
        <w:rPr>
          <w:sz w:val="28"/>
          <w:szCs w:val="28"/>
        </w:rPr>
        <w:t>: низкий, средний, высокий.</w:t>
      </w:r>
    </w:p>
    <w:p>
      <w:pPr>
        <w:pStyle w:val="Heading1"/>
        <w:numPr>
          <w:ilvl w:val="0"/>
          <w:numId w:val="0"/>
        </w:numPr>
        <w:ind w:hanging="0" w:left="0"/>
        <w:rPr>
          <w:szCs w:val="28"/>
        </w:rPr>
      </w:pPr>
      <w:bookmarkStart w:id="35" w:name="__RefHeading___Toc22412_3727065959"/>
      <w:bookmarkEnd w:id="35"/>
      <w:r>
        <w:rPr/>
        <w:t>Список литературы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firstLine="284" w:left="567"/>
        <w:rPr>
          <w:sz w:val="28"/>
          <w:szCs w:val="28"/>
        </w:rPr>
      </w:pPr>
      <w:r>
        <w:rPr>
          <w:bCs/>
          <w:sz w:val="28"/>
          <w:szCs w:val="28"/>
        </w:rPr>
        <w:t>Овсяницкая, Л.Ю. Курс программирования робота Lego Mindstorms EV3 в среде EV3: изд. второе, перераб. и допол. / Л.Ю. Овсяницкая, Д.Н. Овсяницкий, А.Д. Овсяницкий. – М.: «Перо», 2016. – 296 с.;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firstLine="284" w:left="567"/>
        <w:rPr>
          <w:sz w:val="28"/>
          <w:szCs w:val="28"/>
        </w:rPr>
      </w:pPr>
      <w:r>
        <w:rPr>
          <w:sz w:val="28"/>
          <w:szCs w:val="28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>
      <w:pPr>
        <w:pStyle w:val="ListParagraph"/>
        <w:numPr>
          <w:ilvl w:val="0"/>
          <w:numId w:val="5"/>
        </w:numPr>
        <w:spacing w:lineRule="auto" w:line="276"/>
        <w:ind w:firstLine="284" w:left="567"/>
        <w:rPr/>
      </w:pPr>
      <w:r>
        <w:rPr>
          <w:sz w:val="28"/>
          <w:szCs w:val="28"/>
        </w:rPr>
        <w:t>Блог-сообщество любителей роботов Лего с примерами программ [Электронный ресурс] /</w:t>
      </w:r>
      <w:hyperlink r:id="rId4">
        <w:r>
          <w:rPr>
            <w:rStyle w:val="Style7"/>
            <w:sz w:val="28"/>
            <w:szCs w:val="28"/>
            <w:u w:val="single"/>
          </w:rPr>
          <w:t>http://nnxt.blogspot.ru/2010/11/blog-post_21.html</w:t>
        </w:r>
      </w:hyperlink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6"/>
        <w:ind w:firstLine="284" w:left="567"/>
        <w:rPr/>
      </w:pPr>
      <w:r>
        <w:rPr>
          <w:sz w:val="28"/>
          <w:szCs w:val="28"/>
        </w:rPr>
        <w:t xml:space="preserve">Лабораторные практикумы по программированию [Электронный ресурс] </w:t>
      </w:r>
      <w:hyperlink r:id="rId5">
        <w:r>
          <w:rPr>
            <w:rStyle w:val="Hyperlink"/>
            <w:sz w:val="28"/>
            <w:szCs w:val="28"/>
          </w:rPr>
          <w:t>http://www.edu.holit.ua/index.php?option=com_content&amp;view= category&amp;layout=blog&amp;id=72&amp;Itemid=159&amp;lang=ru</w:t>
        </w:r>
      </w:hyperlink>
    </w:p>
    <w:p>
      <w:pPr>
        <w:pStyle w:val="ListParagraph"/>
        <w:numPr>
          <w:ilvl w:val="0"/>
          <w:numId w:val="5"/>
        </w:numPr>
        <w:spacing w:lineRule="auto" w:line="276"/>
        <w:ind w:firstLine="284" w:left="567"/>
        <w:rPr/>
      </w:pPr>
      <w:r>
        <w:rPr>
          <w:sz w:val="28"/>
          <w:szCs w:val="28"/>
        </w:rPr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r>
        <w:fldChar w:fldCharType="begin"/>
      </w:r>
      <w:r>
        <w:rPr>
          <w:rStyle w:val="Style7"/>
          <w:sz w:val="28"/>
          <w:u w:val="single"/>
          <w:szCs w:val="28"/>
        </w:rPr>
        <w:instrText xml:space="preserve"> HYPERLINK "http://learning.9151394.ru/course/view.php?id=280" \l "program_blocks"</w:instrText>
      </w:r>
      <w:r>
        <w:rPr>
          <w:rStyle w:val="Style7"/>
          <w:sz w:val="28"/>
          <w:u w:val="single"/>
          <w:szCs w:val="28"/>
        </w:rPr>
        <w:fldChar w:fldCharType="separate"/>
      </w:r>
      <w:r>
        <w:rPr>
          <w:rStyle w:val="Style7"/>
          <w:sz w:val="28"/>
          <w:szCs w:val="28"/>
          <w:u w:val="single"/>
        </w:rPr>
        <w:t>http://learning.9151394.ru/course/view.php?id=280#program_blocks</w:t>
      </w:r>
      <w:r>
        <w:rPr>
          <w:rStyle w:val="Style7"/>
          <w:sz w:val="28"/>
          <w:u w:val="single"/>
          <w:szCs w:val="28"/>
        </w:rPr>
        <w:fldChar w:fldCharType="end"/>
      </w:r>
    </w:p>
    <w:p>
      <w:pPr>
        <w:pStyle w:val="ListParagraph"/>
        <w:numPr>
          <w:ilvl w:val="0"/>
          <w:numId w:val="5"/>
        </w:numPr>
        <w:spacing w:lineRule="auto" w:line="276"/>
        <w:ind w:firstLine="284" w:left="567"/>
        <w:rPr/>
      </w:pPr>
      <w:r>
        <w:rPr>
          <w:sz w:val="28"/>
          <w:szCs w:val="28"/>
        </w:rPr>
        <w:t xml:space="preserve">Примеры конструкторов и программ к ним [Электронный ресурс] / Режим доступа: </w:t>
      </w:r>
      <w:hyperlink r:id="rId6">
        <w:r>
          <w:rPr>
            <w:rStyle w:val="Hyperlink"/>
            <w:sz w:val="28"/>
            <w:szCs w:val="28"/>
          </w:rPr>
          <w:t>http://www.nxtprograms.com/index2.html</w:t>
        </w:r>
      </w:hyperlink>
    </w:p>
    <w:p>
      <w:pPr>
        <w:pStyle w:val="ListParagraph"/>
        <w:numPr>
          <w:ilvl w:val="0"/>
          <w:numId w:val="5"/>
        </w:numPr>
        <w:spacing w:lineRule="auto" w:line="276"/>
        <w:ind w:firstLine="284" w:left="567"/>
        <w:rPr/>
      </w:pPr>
      <w:r>
        <w:rPr>
          <w:sz w:val="28"/>
          <w:szCs w:val="28"/>
        </w:rPr>
        <w:t xml:space="preserve">Программы для робота [Электронный ресурс] / </w:t>
      </w:r>
      <w:hyperlink r:id="rId7">
        <w:r>
          <w:rPr>
            <w:rStyle w:val="Hyperlink"/>
            <w:sz w:val="28"/>
            <w:szCs w:val="28"/>
          </w:rPr>
          <w:t>http://service.lego.com/en-us/helptopics/?questionid=2655</w:t>
        </w:r>
      </w:hyperlink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/>
        <w:ind w:firstLine="284" w:left="567"/>
        <w:rPr>
          <w:sz w:val="28"/>
          <w:szCs w:val="28"/>
        </w:rPr>
      </w:pPr>
      <w:r>
        <w:rPr>
          <w:sz w:val="28"/>
          <w:szCs w:val="28"/>
        </w:rPr>
        <w:t>Учебник по программированию роботов (</w:t>
      </w:r>
      <w:r>
        <w:rPr>
          <w:sz w:val="28"/>
          <w:szCs w:val="28"/>
          <w:lang w:val="en-US"/>
        </w:rPr>
        <w:t>wiki</w:t>
      </w:r>
      <w:r>
        <w:rPr>
          <w:sz w:val="28"/>
          <w:szCs w:val="28"/>
        </w:rPr>
        <w:t xml:space="preserve">) [Электронный ресурс] / 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76"/>
        <w:ind w:firstLine="284" w:left="567"/>
        <w:rPr>
          <w:sz w:val="28"/>
          <w:szCs w:val="28"/>
        </w:rPr>
      </w:pPr>
      <w:r>
        <w:rPr>
          <w:sz w:val="28"/>
          <w:szCs w:val="28"/>
        </w:rPr>
        <w:t>Материалы сайтов</w:t>
      </w:r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8">
        <w:r>
          <w:rPr>
            <w:rStyle w:val="Hyperlink"/>
            <w:sz w:val="28"/>
            <w:szCs w:val="28"/>
          </w:rPr>
          <w:t>http://www.prorobot.ru/lego.php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9">
        <w:r>
          <w:rPr>
            <w:rStyle w:val="Hyperlink"/>
            <w:sz w:val="28"/>
            <w:szCs w:val="28"/>
          </w:rPr>
          <w:t>http://nau-ra.ru/catalog/robot</w:t>
          <w:br/>
        </w:r>
      </w:hyperlink>
      <w:hyperlink r:id="rId10">
        <w:r>
          <w:rPr>
            <w:rStyle w:val="Hyperlink"/>
            <w:sz w:val="28"/>
            <w:szCs w:val="28"/>
          </w:rPr>
          <w:t>http://www.239.ru/robot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1">
        <w:r>
          <w:rPr>
            <w:rStyle w:val="Hyperlink"/>
            <w:sz w:val="28"/>
            <w:szCs w:val="28"/>
          </w:rPr>
          <w:t>http://www.russianrobotics.ru/actions/actions_92.html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2">
        <w:r>
          <w:rPr>
            <w:rStyle w:val="Hyperlink"/>
            <w:sz w:val="28"/>
            <w:szCs w:val="28"/>
          </w:rPr>
          <w:t>http://habrahabr.ru/company/innopolis_university/blog/210906/</w:t>
        </w:r>
      </w:hyperlink>
      <w:r>
        <w:rPr>
          <w:rStyle w:val="InternetLink"/>
          <w:sz w:val="28"/>
          <w:szCs w:val="28"/>
        </w:rPr>
        <w:t>STEM-робототехника</w:t>
      </w:r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3">
        <w:r>
          <w:rPr>
            <w:rStyle w:val="Hyperlink"/>
            <w:sz w:val="28"/>
            <w:szCs w:val="28"/>
          </w:rPr>
          <w:t>http://www.slideshare.net/odezia/2014-39493928</w:t>
          <w:br/>
        </w:r>
      </w:hyperlink>
      <w:hyperlink r:id="rId14">
        <w:r>
          <w:rPr>
            <w:rStyle w:val="Hyperlink"/>
            <w:sz w:val="28"/>
            <w:szCs w:val="28"/>
          </w:rPr>
          <w:t>http://www.slideshare.net/odezia/ss-40220681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5">
        <w:r>
          <w:rPr>
            <w:rStyle w:val="Hyperlink"/>
            <w:sz w:val="28"/>
            <w:szCs w:val="28"/>
          </w:rPr>
          <w:t>http://www.slideshare.net/odezia/180914-39396539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6">
        <w:r>
          <w:rPr>
            <w:rStyle w:val="Hyperlink"/>
            <w:sz w:val="28"/>
            <w:szCs w:val="28"/>
          </w:rPr>
          <w:t>https://www.lego.com/ru-ru/mindstorms/fan-robots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hyperlink r:id="rId17">
        <w:r>
          <w:rPr>
            <w:rStyle w:val="Hyperlink"/>
            <w:sz w:val="28"/>
            <w:szCs w:val="28"/>
          </w:rPr>
          <w:t>http://4pda.ru/forum/index.php?showtopic=502272&amp;st=20</w:t>
        </w:r>
      </w:hyperlink>
    </w:p>
    <w:p>
      <w:pPr>
        <w:pStyle w:val="Normal"/>
        <w:shd w:val="clear" w:color="auto" w:fill="FFFFFF"/>
        <w:spacing w:lineRule="auto" w:line="276"/>
        <w:ind w:firstLine="284" w:left="567"/>
        <w:jc w:val="both"/>
        <w:rPr/>
      </w:pPr>
      <w:r>
        <w:rPr>
          <w:rStyle w:val="InternetLink"/>
          <w:sz w:val="28"/>
          <w:szCs w:val="28"/>
        </w:rPr>
        <w:t>http://www.proghouse.ru/tags/ev3-instructions</w:t>
      </w:r>
    </w:p>
    <w:p>
      <w:pPr>
        <w:pStyle w:val="Normal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p>
      <w:pPr>
        <w:pStyle w:val="Normal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120"/>
        <w:ind w:hanging="0" w:left="0"/>
        <w:jc w:val="right"/>
        <w:rPr/>
      </w:pPr>
      <w:bookmarkStart w:id="36" w:name="__RefHeading___Toc41183_312424455"/>
      <w:bookmarkEnd w:id="36"/>
      <w:r>
        <w:rPr>
          <w:szCs w:val="28"/>
        </w:rPr>
        <w:t>Приложения</w:t>
      </w:r>
    </w:p>
    <w:p>
      <w:pPr>
        <w:pStyle w:val="131"/>
        <w:widowControl w:val="false"/>
        <w:spacing w:lineRule="exact" w:line="260" w:before="0" w:after="303"/>
        <w:ind w:left="2820"/>
        <w:rPr>
          <w:sz w:val="28"/>
          <w:szCs w:val="28"/>
        </w:rPr>
      </w:pPr>
      <w:r>
        <w:rPr>
          <w:sz w:val="28"/>
          <w:szCs w:val="28"/>
        </w:rPr>
      </w:r>
      <w:bookmarkStart w:id="37" w:name="__RefHeading___Toc19511_30069092211"/>
      <w:bookmarkStart w:id="38" w:name="bookmark291"/>
      <w:bookmarkStart w:id="39" w:name="__RefHeading___Toc19511_30069092211"/>
      <w:bookmarkStart w:id="40" w:name="bookmark291"/>
      <w:bookmarkEnd w:id="39"/>
      <w:bookmarkEnd w:id="40"/>
    </w:p>
    <w:p>
      <w:pPr>
        <w:pStyle w:val="BodyText"/>
        <w:spacing w:lineRule="exact" w:line="322" w:before="0" w:after="649"/>
        <w:ind w:left="4660" w:right="3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1 к дополнительной общеобразовательной общеразвивающей программе технической направленности «Роботрон»</w:t>
      </w:r>
    </w:p>
    <w:p>
      <w:pPr>
        <w:pStyle w:val="BodyText"/>
        <w:jc w:val="center"/>
        <w:rPr>
          <w:rFonts w:ascii="Times New Roman" w:hAnsi="Times New Roman"/>
        </w:rPr>
      </w:pPr>
      <w:bookmarkStart w:id="41" w:name="__RefHeading___Toc19521_30069092211"/>
      <w:bookmarkStart w:id="42" w:name="bookmark341"/>
      <w:bookmarkEnd w:id="41"/>
      <w:r>
        <w:rPr>
          <w:rFonts w:ascii="Times New Roman" w:hAnsi="Times New Roman"/>
          <w:b/>
          <w:bCs/>
          <w:sz w:val="28"/>
          <w:szCs w:val="28"/>
        </w:rPr>
        <w:t>Диагностическая карта достижений обучающегося</w:t>
      </w:r>
      <w:bookmarkEnd w:id="42"/>
    </w:p>
    <w:p>
      <w:pPr>
        <w:pStyle w:val="BodyText"/>
        <w:rPr>
          <w:rFonts w:ascii="Times New Roman" w:hAnsi="Times New Roman"/>
        </w:rPr>
      </w:pPr>
      <w:bookmarkStart w:id="43" w:name="__RefHeading___Toc19523_30069092211"/>
      <w:bookmarkStart w:id="44" w:name="bookmark351"/>
      <w:bookmarkEnd w:id="43"/>
      <w:r>
        <w:rPr>
          <w:rFonts w:ascii="Times New Roman" w:hAnsi="Times New Roman"/>
          <w:b/>
          <w:bCs/>
          <w:sz w:val="28"/>
          <w:szCs w:val="28"/>
        </w:rPr>
        <w:t>Критерий уровня освоения программы:</w:t>
      </w:r>
      <w:bookmarkEnd w:id="44"/>
    </w:p>
    <w:p>
      <w:pPr>
        <w:pStyle w:val="BodyText"/>
        <w:numPr>
          <w:ilvl w:val="4"/>
          <w:numId w:val="13"/>
        </w:numPr>
        <w:tabs>
          <w:tab w:val="clear" w:pos="708"/>
          <w:tab w:val="left" w:pos="298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Уровень освоения программы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26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Качество выполнения творческого задания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22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Качество выполнения практического задания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26" w:leader="none"/>
        </w:tabs>
        <w:spacing w:lineRule="exact" w:line="317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Степень вовлеченности в учебный процесс</w:t>
      </w:r>
    </w:p>
    <w:p>
      <w:pPr>
        <w:pStyle w:val="BodyText"/>
        <w:numPr>
          <w:ilvl w:val="4"/>
          <w:numId w:val="13"/>
        </w:numPr>
        <w:tabs>
          <w:tab w:val="clear" w:pos="708"/>
          <w:tab w:val="left" w:pos="317" w:leader="none"/>
        </w:tabs>
        <w:spacing w:lineRule="exact" w:line="317" w:before="0" w:after="346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Степень вовлеченности в обсуждение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Уровни освоения программы по представленным критериям:</w:t>
      </w:r>
    </w:p>
    <w:p>
      <w:pPr>
        <w:pStyle w:val="BodyText"/>
        <w:rPr/>
      </w:pPr>
      <w:bookmarkStart w:id="45" w:name="bookmark361"/>
      <w:r>
        <w:rPr>
          <w:rStyle w:val="211"/>
          <w:b w:val="false"/>
          <w:bCs w:val="false"/>
          <w:sz w:val="28"/>
          <w:szCs w:val="28"/>
        </w:rPr>
        <w:t>низкий,</w:t>
      </w:r>
      <w:bookmarkEnd w:id="45"/>
      <w:r>
        <w:rPr>
          <w:rStyle w:val="211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средний, высокий.</w:t>
      </w:r>
    </w:p>
    <w:p>
      <w:pPr>
        <w:pStyle w:val="BodyText"/>
        <w:rPr>
          <w:rFonts w:ascii="Times New Roman" w:hAnsi="Times New Roman"/>
        </w:rPr>
      </w:pPr>
      <w:bookmarkStart w:id="46" w:name="__RefHeading___Toc19527_30069092211"/>
      <w:bookmarkStart w:id="47" w:name="bookmark371"/>
      <w:bookmarkEnd w:id="46"/>
      <w:r>
        <w:rPr>
          <w:rFonts w:ascii="Times New Roman" w:hAnsi="Times New Roman"/>
          <w:b/>
          <w:bCs/>
          <w:sz w:val="28"/>
          <w:szCs w:val="28"/>
        </w:rPr>
        <w:t>Сокращения</w:t>
      </w:r>
      <w:r>
        <w:rPr>
          <w:rFonts w:ascii="Times New Roman" w:hAnsi="Times New Roman"/>
          <w:sz w:val="28"/>
          <w:szCs w:val="28"/>
        </w:rPr>
        <w:t>:</w:t>
      </w:r>
      <w:bookmarkEnd w:id="47"/>
    </w:p>
    <w:p>
      <w:pPr>
        <w:pStyle w:val="BodyText"/>
        <w:spacing w:lineRule="exact" w:line="317" w:before="0" w:after="0"/>
        <w:ind w:left="1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Н. - низкий</w:t>
      </w:r>
    </w:p>
    <w:p>
      <w:pPr>
        <w:pStyle w:val="BodyText"/>
        <w:spacing w:lineRule="exact" w:line="317" w:before="0" w:after="0"/>
        <w:ind w:left="1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С. - средний</w:t>
      </w:r>
    </w:p>
    <w:p>
      <w:pPr>
        <w:pStyle w:val="BodyText"/>
        <w:spacing w:lineRule="exact" w:line="317" w:before="0" w:after="297"/>
        <w:ind w:left="1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В. - высокий</w:t>
      </w:r>
    </w:p>
    <w:tbl>
      <w:tblPr>
        <w:tblW w:w="9811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4360"/>
        <w:gridCol w:w="2959"/>
        <w:gridCol w:w="2492"/>
      </w:tblGrid>
      <w:tr>
        <w:trPr>
          <w:trHeight w:val="336" w:hRule="atLeast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2"/>
              <w:widowControl w:val="false"/>
              <w:snapToGrid w:val="false"/>
              <w:jc w:val="left"/>
              <w:rPr/>
            </w:pPr>
            <w:r>
              <w:rPr>
                <w:sz w:val="24"/>
                <w:szCs w:val="24"/>
              </w:rPr>
              <w:t>ФИО обучающегося</w:t>
            </w:r>
          </w:p>
        </w:tc>
      </w:tr>
      <w:tr>
        <w:trPr>
          <w:trHeight w:val="653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ind w:left="120"/>
              <w:jc w:val="center"/>
              <w:rPr/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spacing w:lineRule="exact" w:line="326"/>
              <w:jc w:val="center"/>
              <w:rPr/>
            </w:pPr>
            <w:r>
              <w:rPr>
                <w:sz w:val="24"/>
                <w:szCs w:val="24"/>
              </w:rPr>
              <w:t>Критерий уровня усвоения программы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42"/>
              <w:widowControl w:val="false"/>
              <w:spacing w:lineRule="exact" w:line="326"/>
              <w:jc w:val="center"/>
              <w:rPr/>
            </w:pPr>
            <w:r>
              <w:rPr>
                <w:sz w:val="24"/>
                <w:szCs w:val="24"/>
              </w:rPr>
              <w:t>Уровень усвоения программы</w:t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color w:val="000000"/>
              </w:rPr>
              <w:t>Программирование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center"/>
              <w:rPr/>
            </w:pPr>
            <w:r>
              <w:rPr>
                <w:rFonts w:eastAsia="Calibri"/>
                <w:b/>
                <w:color w:val="000000"/>
              </w:rPr>
              <w:t>Проектная деятельность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  <w:b/>
              </w:rPr>
              <w:t>Программирование и испытание собственной модели робота.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 w:cs="Arial Unicode MS"/>
                <w:sz w:val="24"/>
                <w:szCs w:val="24"/>
              </w:rPr>
            </w:pPr>
            <w:r>
              <w:rPr>
                <w:rFonts w:cs="Arial Unicode MS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/>
      </w:pPr>
      <w:r>
        <w:rPr/>
      </w:r>
      <w:r>
        <w:br w:type="page"/>
      </w:r>
    </w:p>
    <w:p>
      <w:pPr>
        <w:pStyle w:val="BodyText"/>
        <w:suppressAutoHyphens w:val="true"/>
        <w:spacing w:lineRule="exact" w:line="322" w:before="0" w:after="649"/>
        <w:ind w:left="4025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 к дополнительной общеобразовательной общеразвивающей программе технической направленности «Роботрон»</w:t>
      </w:r>
    </w:p>
    <w:p>
      <w:pPr>
        <w:pStyle w:val="Normal"/>
        <w:spacing w:lineRule="auto" w:line="276"/>
        <w:ind w:firstLine="284" w:left="567"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Примерные темы проектов: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 и постройте автономного робота, который может передвигаться: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на расстояние 1 м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используя хотя бы один мотор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используя для передвижения колеса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а также может отображать на экране пройденное им расстояние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 и постройте автономного робота, который может перемещаться и: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вычислять среднюю скорость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может отображать на экране свою среднюю скорость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 и постройте автономного робота, который может передвигаться: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на расстояние не менее 30 см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используя хотя бы один мотор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не используя для передвижения колеса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Спроектируйте, постройте и запрограммируйте робота, который может двигаться вверх по как можно более крутому уклону.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 и постройте более умного 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издавать звук;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 xml:space="preserve">или отображать что-либо на экране модуля </w:t>
      </w:r>
      <w:r>
        <w:rPr>
          <w:sz w:val="28"/>
          <w:szCs w:val="28"/>
          <w:lang w:val="en-US"/>
        </w:rPr>
        <w:t>EV</w:t>
      </w:r>
      <w:r>
        <w:rPr>
          <w:sz w:val="28"/>
          <w:szCs w:val="28"/>
        </w:rPr>
        <w:t>3.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Спроектируйте, постройте и запрограммируйте роботизированное существо, которое может: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чувствовать окружающую обстановку;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 xml:space="preserve">реагировать движением. 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Спроектируйте, постройте и запрограммируйте роботизированное существо, которое может:</w:t>
      </w:r>
    </w:p>
    <w:p>
      <w:p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/>
      </w:pPr>
      <w:r>
        <w:rPr>
          <w:sz w:val="28"/>
          <w:szCs w:val="28"/>
        </w:rPr>
        <w:t>воспринимать условия света и темноты в окружающей обстановке;</w:t>
      </w:r>
    </w:p>
    <w:p>
      <w:pPr>
        <w:sectPr>
          <w:footerReference w:type="even" r:id="rId18"/>
          <w:footerReference w:type="default" r:id="rId19"/>
          <w:type w:val="nextPage"/>
          <w:pgSz w:w="11906" w:h="16838"/>
          <w:pgMar w:left="851" w:right="849" w:gutter="0" w:header="0" w:top="1134" w:footer="404" w:bottom="1134"/>
          <w:pgNumType w:fmt="decimal"/>
          <w:formProt w:val="false"/>
          <w:textDirection w:val="lrTb"/>
          <w:docGrid w:type="default" w:linePitch="360" w:charSpace="0"/>
        </w:sectPr>
        <w:pStyle w:val="ListParagraph"/>
        <w:numPr>
          <w:ilvl w:val="1"/>
          <w:numId w:val="3"/>
        </w:numPr>
        <w:suppressAutoHyphens w:val="true"/>
        <w:spacing w:lineRule="auto" w:line="276"/>
        <w:ind w:firstLine="283" w:left="567"/>
        <w:jc w:val="both"/>
        <w:rPr>
          <w:sz w:val="28"/>
          <w:szCs w:val="28"/>
        </w:rPr>
      </w:pPr>
      <w:r>
        <w:rPr>
          <w:sz w:val="28"/>
          <w:szCs w:val="28"/>
        </w:rPr>
        <w:t>реагировать на каждое условие различным поведением</w:t>
      </w:r>
      <w:r>
        <w:br w:type="page"/>
      </w:r>
    </w:p>
    <w:p>
      <w:pPr>
        <w:pStyle w:val="Heading1"/>
        <w:numPr>
          <w:ilvl w:val="0"/>
          <w:numId w:val="14"/>
        </w:numPr>
        <w:spacing w:before="0" w:after="0"/>
        <w:rPr>
          <w:sz w:val="24"/>
          <w:szCs w:val="24"/>
        </w:rPr>
      </w:pPr>
      <w:bookmarkStart w:id="48" w:name="__RefHeading___Toc53812_312424455"/>
      <w:bookmarkEnd w:id="48"/>
      <w:r>
        <w:rPr>
          <w:sz w:val="24"/>
          <w:szCs w:val="24"/>
        </w:rPr>
        <w:t>Календарный учебный график</w:t>
      </w:r>
    </w:p>
    <w:tbl>
      <w:tblPr>
        <w:tblW w:w="14339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599"/>
        <w:gridCol w:w="734"/>
        <w:gridCol w:w="843"/>
        <w:gridCol w:w="915"/>
        <w:gridCol w:w="1468"/>
        <w:gridCol w:w="855"/>
        <w:gridCol w:w="5678"/>
        <w:gridCol w:w="961"/>
        <w:gridCol w:w="2284"/>
      </w:tblGrid>
      <w:tr>
        <w:trPr/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Число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Месяц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Время провед.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Форма занятий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часов</w:t>
            </w:r>
          </w:p>
        </w:tc>
        <w:tc>
          <w:tcPr>
            <w:tcW w:w="5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занятий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b/>
                <w:lang w:eastAsia="en-US"/>
              </w:rPr>
              <w:t>Место провед.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Форма контроля</w:t>
            </w:r>
          </w:p>
        </w:tc>
      </w:tr>
      <w:tr>
        <w:trPr/>
        <w:tc>
          <w:tcPr>
            <w:tcW w:w="143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b/>
              </w:rPr>
              <w:t>1.</w:t>
            </w: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jc w:val="center"/>
              <w:rPr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ind w:firstLine="91"/>
              <w:jc w:val="both"/>
              <w:rPr/>
            </w:pPr>
            <w:r>
              <w:rPr>
                <w:rFonts w:eastAsia="Calibri"/>
              </w:rPr>
              <w:t>Введение в робототехнику, Правила техники безопасности при работе с роботами-конструкторами.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Анкетирование</w:t>
            </w:r>
          </w:p>
        </w:tc>
      </w:tr>
      <w:tr>
        <w:trPr/>
        <w:tc>
          <w:tcPr>
            <w:tcW w:w="143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2.</w:t>
            </w: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Основные механические детали конструктора и их назначение.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Основные механические детали конструктора и их назначение.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Модуль EV3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rPr/>
            </w:pPr>
            <w:r>
              <w:rPr>
                <w:rFonts w:eastAsia="Calibri"/>
              </w:rPr>
              <w:t>Модуль EV3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Виды соединений и передач и их свойства.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Сборка модели робота по инструкции.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Сборка модели робота по инструкции.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Сборка модели робота по инструкции.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Сборка модели робота по инструкции.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Беседа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движения вперед по прямой траектории.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движения вперед по прямой траектории.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Датчик касания. Устройство датчика.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Датчик касания. Устройство датчика.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с использованием датчика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с использованием датчика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с использованием датчика расстояния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с использованием датчика расстояния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Подключение датчиков и моторов.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Подключение датчиков и моторов.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Подключение датчиков и моторов.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Интерфейс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Интерфейс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 xml:space="preserve">Проверочная работа № 1 по теме «Знакомство с роботами </w:t>
            </w:r>
            <w:r>
              <w:rPr>
                <w:rFonts w:eastAsia="Calibri"/>
                <w:lang w:val="en-US"/>
              </w:rPr>
              <w:t>LEGO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MINDSTORMS</w:t>
            </w:r>
            <w:r>
              <w:rPr>
                <w:rFonts w:eastAsia="Calibri"/>
              </w:rPr>
              <w:t xml:space="preserve"> EV3».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 xml:space="preserve">Проверочная работа № 1 по теме «Знакомство с роботами </w:t>
            </w:r>
            <w:r>
              <w:rPr>
                <w:rFonts w:eastAsia="Calibri"/>
                <w:lang w:val="en-US"/>
              </w:rPr>
              <w:t>LEGO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MINDSTORMS</w:t>
            </w:r>
            <w:r>
              <w:rPr>
                <w:rFonts w:eastAsia="Calibri"/>
              </w:rPr>
              <w:t xml:space="preserve"> EV3».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143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3.</w:t>
            </w:r>
            <w:r>
              <w:rPr>
                <w:rFonts w:eastAsia="Calibri"/>
                <w:b/>
                <w:color w:val="000000"/>
              </w:rPr>
              <w:t>Программирование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/>
              <w:rPr/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keepNext w:val="true"/>
              <w:keepLines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12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FF0000"/>
                <w:lang w:eastAsia="en-US"/>
              </w:rPr>
              <w:t>37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Среда программирования модуля EV3.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вдоль линии.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39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вдоль линии.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вдоль линии.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движение вдоль линии.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модулей.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модулей.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/>
              <w:rPr/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Смотр роботов на тестовом поле.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01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Смотр роботов на тестовом поле.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Смотр роботов на те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PAGE </w:instrText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t>21</w:t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>стовом поле.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Смотр роботов на тестовом поле.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48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Просмотр видео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/>
              <w:t>Профориентация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</w:t>
            </w:r>
          </w:p>
        </w:tc>
      </w:tr>
      <w:tr>
        <w:trPr/>
        <w:tc>
          <w:tcPr>
            <w:tcW w:w="143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</w:rPr>
              <w:t>4.</w:t>
            </w:r>
            <w:r>
              <w:rPr>
                <w:rFonts w:eastAsia="Calibri"/>
                <w:b/>
                <w:color w:val="000000"/>
              </w:rPr>
              <w:t>Проектная деятельность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Движение по замкнутой траектории.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jc w:val="both"/>
              <w:rPr/>
            </w:pPr>
            <w:r>
              <w:rPr>
                <w:rFonts w:eastAsia="Calibri"/>
              </w:rPr>
              <w:t>Движение по замкнутой траектории.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</w:t>
            </w:r>
            <w:bookmarkStart w:id="49" w:name="_GoBack"/>
            <w:bookmarkEnd w:id="49"/>
            <w:r>
              <w:rPr>
                <w:rFonts w:eastAsia="Calibri"/>
              </w:rPr>
              <w:t>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02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выход из лабиринта.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05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Решение задач на выход из лабиринта.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Работа над проектами.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Работа над проектами.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59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Работа над проектами.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Работа над проектами.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Соревнование роботов на тестовом поле.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Соревнование роботов на тестовом поле.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Конструирование собственной модели робота.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02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Конструирование собственной модели робота.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07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и испытание собственной модели робота.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66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и испытание собственной модели робота.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и испытание собственной модели робота.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16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76"/>
              <w:jc w:val="both"/>
              <w:rPr/>
            </w:pPr>
            <w:r>
              <w:rPr>
                <w:rFonts w:eastAsia="Calibri"/>
              </w:rPr>
              <w:t>Программирование и испытание собственной модели робота.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69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Презентации и защита проекта «Мой уникальный робот»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Презентации и защита проекта «Мой уникальный робот»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28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Презентации и защита проекта «Мой уникальный робот»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lang w:eastAsia="en-US"/>
              </w:rPr>
              <w:t>72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04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>-19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Практическое занятие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</w:rPr>
              <w:t>2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>
                <w:rFonts w:eastAsia="Calibri"/>
              </w:rPr>
              <w:t>Презентации и защита проекта «Мой уникальный робот»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ЦВР</w:t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lang w:eastAsia="en-US"/>
              </w:rPr>
              <w:t>каб.№23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</w:rPr>
              <w:t>Педагогическое наблюдение,   опрос</w:t>
            </w:r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144</w:t>
            </w:r>
          </w:p>
        </w:tc>
        <w:tc>
          <w:tcPr>
            <w:tcW w:w="5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Default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</w:tc>
      </w:tr>
    </w:tbl>
    <w:p>
      <w:pPr>
        <w:pStyle w:val="Normal"/>
        <w:rPr>
          <w:lang w:eastAsia="en-US"/>
        </w:rPr>
      </w:pPr>
      <w:r>
        <w:rPr>
          <w:lang w:eastAsia="en-US"/>
        </w:rPr>
      </w:r>
    </w:p>
    <w:sectPr>
      <w:footerReference w:type="even" r:id="rId20"/>
      <w:footerReference w:type="default" r:id="rId21"/>
      <w:footerReference w:type="first" r:id="rId22"/>
      <w:type w:val="nextPage"/>
      <w:pgSz w:orient="landscape" w:w="16838" w:h="11906"/>
      <w:pgMar w:left="1134" w:right="1134" w:gutter="0" w:header="0" w:top="1134" w:footer="416" w:bottom="121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Verdana">
    <w:charset w:val="01"/>
    <w:family w:val="swiss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Arial CYR">
    <w:charset w:val="01"/>
    <w:family w:val="swiss"/>
    <w:pitch w:val="default"/>
  </w:font>
  <w:font w:name="OpenSymbol">
    <w:altName w:val="Arial Unicode MS"/>
    <w:charset w:val="01"/>
    <w:family w:val="auto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Arial Unicode MS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5464030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93"/>
        </w:tabs>
        <w:ind w:left="18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53"/>
        </w:tabs>
        <w:ind w:left="22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73"/>
        </w:tabs>
        <w:ind w:left="29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53"/>
        </w:tabs>
        <w:ind w:left="4053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-9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-6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-2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80"/>
        </w:tabs>
        <w:ind w:left="4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840"/>
        </w:tabs>
        <w:ind w:left="8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1920"/>
        </w:tabs>
        <w:ind w:left="192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42a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14"/>
    <w:next w:val="BodyText"/>
    <w:qFormat/>
    <w:pPr>
      <w:numPr>
        <w:ilvl w:val="0"/>
        <w:numId w:val="1"/>
      </w:numPr>
      <w:suppressLineNumbers/>
      <w:jc w:val="center"/>
      <w:outlineLvl w:val="0"/>
    </w:pPr>
    <w:rPr>
      <w:rFonts w:ascii="Times New Roman" w:hAnsi="Times New Roman"/>
      <w:b/>
      <w:bCs/>
      <w:szCs w:val="36"/>
    </w:rPr>
  </w:style>
  <w:style w:type="paragraph" w:styleId="Heading2">
    <w:name w:val="heading 2"/>
    <w:basedOn w:val="14"/>
    <w:next w:val="BodyText"/>
    <w:qFormat/>
    <w:pPr>
      <w:numPr>
        <w:ilvl w:val="1"/>
        <w:numId w:val="1"/>
      </w:numPr>
      <w:spacing w:before="200" w:after="120"/>
      <w:ind w:firstLine="567"/>
      <w:outlineLvl w:val="1"/>
    </w:pPr>
    <w:rPr>
      <w:rFonts w:ascii="Times New Roman" w:hAnsi="Times New Roman"/>
      <w:b/>
      <w:bCs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basedOn w:val="DefaultParagraphFont"/>
    <w:qFormat/>
    <w:rsid w:val="004137fb"/>
    <w:rPr>
      <w:color w:themeColor="hyperlink" w:val="0000FF"/>
      <w:u w:val="single"/>
    </w:rPr>
  </w:style>
  <w:style w:type="character" w:styleId="Style12" w:customStyle="1">
    <w:name w:val="Основной текст_"/>
    <w:basedOn w:val="DefaultParagraphFont"/>
    <w:link w:val="41"/>
    <w:qFormat/>
    <w:rsid w:val="00564a3d"/>
    <w:rPr>
      <w:shd w:fill="FFFFFF" w:val="clear"/>
    </w:rPr>
  </w:style>
  <w:style w:type="character" w:styleId="2" w:customStyle="1">
    <w:name w:val="Основной текст2"/>
    <w:basedOn w:val="Style12"/>
    <w:qFormat/>
    <w:rsid w:val="00564a3d"/>
    <w:rPr>
      <w:color w:val="000000"/>
      <w:spacing w:val="0"/>
      <w:w w:val="100"/>
      <w:shd w:fill="FFFFFF" w:val="clear"/>
      <w:lang w:val="ru-RU"/>
    </w:rPr>
  </w:style>
  <w:style w:type="character" w:styleId="Style13" w:customStyle="1">
    <w:name w:val="Основной текст + Полужирный"/>
    <w:basedOn w:val="Style12"/>
    <w:qFormat/>
    <w:rsid w:val="00564a3d"/>
    <w:rPr>
      <w:b/>
      <w:bCs/>
      <w:color w:val="000000"/>
      <w:spacing w:val="0"/>
      <w:w w:val="100"/>
      <w:shd w:fill="FFFFFF" w:val="clear"/>
      <w:lang w:val="ru-RU"/>
    </w:rPr>
  </w:style>
  <w:style w:type="character" w:styleId="3" w:customStyle="1">
    <w:name w:val="Основной текст3"/>
    <w:basedOn w:val="Style12"/>
    <w:qFormat/>
    <w:rsid w:val="00564a3d"/>
    <w:rPr>
      <w:color w:val="000000"/>
      <w:spacing w:val="0"/>
      <w:w w:val="100"/>
      <w:shd w:fill="FFFFFF" w:val="clear"/>
    </w:rPr>
  </w:style>
  <w:style w:type="character" w:styleId="Style14" w:customStyle="1">
    <w:name w:val="Основной текст + Курсив"/>
    <w:basedOn w:val="Style12"/>
    <w:qFormat/>
    <w:rsid w:val="00564a3d"/>
    <w:rPr>
      <w:i/>
      <w:iCs/>
      <w:color w:val="000000"/>
      <w:spacing w:val="0"/>
      <w:w w:val="100"/>
      <w:shd w:fill="FFFFFF" w:val="clear"/>
      <w:lang w:val="ru-RU"/>
    </w:rPr>
  </w:style>
  <w:style w:type="character" w:styleId="31" w:customStyle="1">
    <w:name w:val="Заголовок №3_"/>
    <w:basedOn w:val="DefaultParagraphFont"/>
    <w:link w:val="32"/>
    <w:qFormat/>
    <w:rsid w:val="00564a3d"/>
    <w:rPr>
      <w:shd w:fill="FFFFFF" w:val="clear"/>
    </w:rPr>
  </w:style>
  <w:style w:type="character" w:styleId="21" w:customStyle="1">
    <w:name w:val="Основной текст (2)_"/>
    <w:basedOn w:val="DefaultParagraphFont"/>
    <w:link w:val="24"/>
    <w:qFormat/>
    <w:rsid w:val="00564a3d"/>
    <w:rPr>
      <w:b/>
      <w:bCs/>
      <w:shd w:fill="FFFFFF" w:val="clear"/>
    </w:rPr>
  </w:style>
  <w:style w:type="character" w:styleId="1" w:customStyle="1">
    <w:name w:val="Заголовок №1_"/>
    <w:basedOn w:val="DefaultParagraphFont"/>
    <w:link w:val="13"/>
    <w:qFormat/>
    <w:rsid w:val="00564a3d"/>
    <w:rPr>
      <w:rFonts w:ascii="Verdana" w:hAnsi="Verdana" w:eastAsia="Verdana" w:cs="Verdana"/>
      <w:b/>
      <w:bCs/>
      <w:shd w:fill="FFFFFF" w:val="clear"/>
    </w:rPr>
  </w:style>
  <w:style w:type="character" w:styleId="Style15" w:customStyle="1">
    <w:name w:val="Текст выноски Знак"/>
    <w:basedOn w:val="DefaultParagraphFont"/>
    <w:link w:val="BalloonText"/>
    <w:qFormat/>
    <w:rsid w:val="00b10273"/>
    <w:rPr>
      <w:rFonts w:ascii="Tahoma" w:hAnsi="Tahoma" w:cs="Tahoma"/>
      <w:sz w:val="16"/>
      <w:szCs w:val="16"/>
    </w:rPr>
  </w:style>
  <w:style w:type="character" w:styleId="Style16" w:customStyle="1">
    <w:name w:val="Основной текст Знак"/>
    <w:basedOn w:val="DefaultParagraphFont"/>
    <w:uiPriority w:val="99"/>
    <w:qFormat/>
    <w:rsid w:val="00127f96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qFormat/>
    <w:rsid w:val="00127f96"/>
    <w:rPr/>
  </w:style>
  <w:style w:type="character" w:styleId="Style17" w:customStyle="1">
    <w:name w:val="Обычный (веб) Знак"/>
    <w:link w:val="NormalWeb"/>
    <w:uiPriority w:val="99"/>
    <w:qFormat/>
    <w:rsid w:val="00127f96"/>
    <w:rPr>
      <w:rFonts w:ascii="Arial CYR" w:hAnsi="Arial CYR" w:cs="Arial CYR"/>
    </w:rPr>
  </w:style>
  <w:style w:type="character" w:styleId="Strong">
    <w:name w:val="Strong"/>
    <w:basedOn w:val="DefaultParagraphFont"/>
    <w:uiPriority w:val="22"/>
    <w:qFormat/>
    <w:rsid w:val="00d11f95"/>
    <w:rPr>
      <w:b/>
      <w:bCs/>
    </w:rPr>
  </w:style>
  <w:style w:type="character" w:styleId="submenu-table" w:customStyle="1">
    <w:name w:val="submenu-table"/>
    <w:basedOn w:val="DefaultParagraphFont"/>
    <w:qFormat/>
    <w:rsid w:val="00e32b49"/>
    <w:rPr/>
  </w:style>
  <w:style w:type="character" w:styleId="PlaceholderText">
    <w:name w:val="Placeholder Text"/>
    <w:basedOn w:val="DefaultParagraphFont"/>
    <w:uiPriority w:val="99"/>
    <w:semiHidden/>
    <w:qFormat/>
    <w:rsid w:val="00a74061"/>
    <w:rPr>
      <w:color w:val="808080"/>
    </w:rPr>
  </w:style>
  <w:style w:type="character" w:styleId="Style18" w:customStyle="1">
    <w:name w:val="Верхний колонтитул Знак"/>
    <w:basedOn w:val="DefaultParagraphFont"/>
    <w:qFormat/>
    <w:rsid w:val="006f2aba"/>
    <w:rPr>
      <w:sz w:val="24"/>
      <w:szCs w:val="24"/>
    </w:rPr>
  </w:style>
  <w:style w:type="character" w:styleId="Style19" w:customStyle="1">
    <w:name w:val="Нижний колонтитул Знак"/>
    <w:basedOn w:val="DefaultParagraphFont"/>
    <w:uiPriority w:val="99"/>
    <w:qFormat/>
    <w:rsid w:val="006f2aba"/>
    <w:rPr>
      <w:sz w:val="24"/>
      <w:szCs w:val="24"/>
    </w:rPr>
  </w:style>
  <w:style w:type="character" w:styleId="Style20" w:customStyle="1">
    <w:name w:val="Символ нумерации"/>
    <w:qFormat/>
    <w:rPr/>
  </w:style>
  <w:style w:type="character" w:styleId="12" w:customStyle="1">
    <w:name w:val="Заголовок №1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21" w:customStyle="1">
    <w:name w:val="Заголовок №1 (2) + Полужирный"/>
    <w:basedOn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21" w:customStyle="1">
    <w:name w:val="Маркеры"/>
    <w:qFormat/>
    <w:rPr>
      <w:rFonts w:ascii="OpenSymbol" w:hAnsi="OpenSymbol" w:eastAsia="OpenSymbol" w:cs="OpenSymbol"/>
    </w:rPr>
  </w:style>
  <w:style w:type="character" w:styleId="11" w:customStyle="1">
    <w:name w:val="Основной текст Знак1"/>
    <w:basedOn w:val="DefaultParagraphFont"/>
    <w:qFormat/>
    <w:rPr>
      <w:rFonts w:ascii="Times New Roman" w:hAnsi="Times New Roman" w:cs="Times New Roman"/>
      <w:spacing w:val="0"/>
      <w:sz w:val="26"/>
      <w:szCs w:val="26"/>
    </w:rPr>
  </w:style>
  <w:style w:type="character" w:styleId="4" w:customStyle="1">
    <w:name w:val="Основной текст + Полужирный4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2" w:customStyle="1">
    <w:name w:val="Основной текст + Курсив2"/>
    <w:basedOn w:val="1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23" w:customStyle="1">
    <w:name w:val="Заголовок №2_"/>
    <w:basedOn w:val="DefaultParagraphFont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211" w:customStyle="1">
    <w:name w:val="Заголовок №2 + Не полужирный1"/>
    <w:basedOn w:val="23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character" w:styleId="Style22" w:customStyle="1">
    <w:name w:val="Ссылка указателя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6"/>
    <w:uiPriority w:val="99"/>
    <w:unhideWhenUsed/>
    <w:rsid w:val="00127f96"/>
    <w:pPr>
      <w:spacing w:lineRule="auto" w:line="276" w:before="0" w:after="120"/>
    </w:pPr>
    <w:rPr>
      <w:rFonts w:ascii="Calibri" w:hAnsi="Calibri"/>
      <w:sz w:val="22"/>
      <w:szCs w:val="22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ListParagraph">
    <w:name w:val="List Paragraph"/>
    <w:basedOn w:val="Normal"/>
    <w:uiPriority w:val="34"/>
    <w:qFormat/>
    <w:rsid w:val="0017242a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702f6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41" w:customStyle="1">
    <w:name w:val="Основной текст4"/>
    <w:basedOn w:val="Normal"/>
    <w:link w:val="Style12"/>
    <w:qFormat/>
    <w:rsid w:val="00564a3d"/>
    <w:pPr>
      <w:widowControl w:val="false"/>
      <w:shd w:val="clear" w:color="auto" w:fill="FFFFFF"/>
      <w:spacing w:lineRule="exact" w:line="269" w:before="300" w:after="0"/>
      <w:ind w:firstLine="300"/>
      <w:jc w:val="both"/>
    </w:pPr>
    <w:rPr>
      <w:sz w:val="20"/>
      <w:szCs w:val="20"/>
    </w:rPr>
  </w:style>
  <w:style w:type="paragraph" w:styleId="32" w:customStyle="1">
    <w:name w:val="Заголовок №3"/>
    <w:basedOn w:val="Normal"/>
    <w:link w:val="31"/>
    <w:qFormat/>
    <w:rsid w:val="00564a3d"/>
    <w:pPr>
      <w:widowControl w:val="false"/>
      <w:shd w:val="clear" w:color="auto" w:fill="FFFFFF"/>
      <w:spacing w:lineRule="atLeast" w:line="0" w:before="180" w:after="0"/>
      <w:jc w:val="center"/>
      <w:outlineLvl w:val="2"/>
    </w:pPr>
    <w:rPr>
      <w:sz w:val="20"/>
      <w:szCs w:val="20"/>
    </w:rPr>
  </w:style>
  <w:style w:type="paragraph" w:styleId="24" w:customStyle="1">
    <w:name w:val="Основной текст (2)"/>
    <w:basedOn w:val="Normal"/>
    <w:link w:val="21"/>
    <w:qFormat/>
    <w:rsid w:val="00564a3d"/>
    <w:pPr>
      <w:widowControl w:val="false"/>
      <w:shd w:val="clear" w:color="auto" w:fill="FFFFFF"/>
      <w:spacing w:lineRule="atLeast" w:line="0" w:before="0" w:after="120"/>
      <w:jc w:val="center"/>
    </w:pPr>
    <w:rPr>
      <w:b/>
      <w:bCs/>
      <w:sz w:val="20"/>
      <w:szCs w:val="20"/>
    </w:rPr>
  </w:style>
  <w:style w:type="paragraph" w:styleId="13" w:customStyle="1">
    <w:name w:val="Заголовок №1"/>
    <w:basedOn w:val="Normal"/>
    <w:link w:val="1"/>
    <w:qFormat/>
    <w:rsid w:val="00564a3d"/>
    <w:pPr>
      <w:widowControl w:val="false"/>
      <w:shd w:val="clear" w:color="auto" w:fill="FFFFFF"/>
      <w:spacing w:lineRule="exact" w:line="341" w:before="0" w:after="2880"/>
      <w:ind w:hanging="2200"/>
      <w:outlineLvl w:val="0"/>
    </w:pPr>
    <w:rPr>
      <w:rFonts w:ascii="Verdana" w:hAnsi="Verdana" w:eastAsia="Verdana" w:cs="Verdana"/>
      <w:b/>
      <w:bCs/>
      <w:sz w:val="20"/>
      <w:szCs w:val="20"/>
    </w:rPr>
  </w:style>
  <w:style w:type="paragraph" w:styleId="BalloonText">
    <w:name w:val="Balloon Text"/>
    <w:basedOn w:val="Normal"/>
    <w:link w:val="Style15"/>
    <w:qFormat/>
    <w:rsid w:val="00b1027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link w:val="Style17"/>
    <w:uiPriority w:val="99"/>
    <w:unhideWhenUsed/>
    <w:qFormat/>
    <w:rsid w:val="00127f96"/>
    <w:pPr>
      <w:spacing w:beforeAutospacing="1" w:afterAutospacing="1"/>
    </w:pPr>
    <w:rPr>
      <w:rFonts w:ascii="Arial CYR" w:hAnsi="Arial CYR" w:cs="Arial CYR"/>
      <w:sz w:val="20"/>
      <w:szCs w:val="20"/>
    </w:rPr>
  </w:style>
  <w:style w:type="paragraph" w:styleId="Style25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8"/>
    <w:unhideWhenUsed/>
    <w:rsid w:val="006f2ab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9"/>
    <w:uiPriority w:val="99"/>
    <w:unhideWhenUsed/>
    <w:rsid w:val="006f2ab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5" w:customStyle="1">
    <w:name w:val="Основной текст (5)"/>
    <w:basedOn w:val="Normal"/>
    <w:qFormat/>
    <w:pPr>
      <w:shd w:val="clear" w:color="auto" w:fill="FFFFFF"/>
      <w:spacing w:lineRule="atLeast" w:line="0" w:before="0" w:after="360"/>
      <w:ind w:hanging="300"/>
    </w:pPr>
    <w:rPr>
      <w:b/>
      <w:bCs/>
      <w:sz w:val="23"/>
      <w:szCs w:val="23"/>
    </w:rPr>
  </w:style>
  <w:style w:type="paragraph" w:styleId="42" w:customStyle="1">
    <w:name w:val="Основной текст (4)"/>
    <w:basedOn w:val="Normal"/>
    <w:qFormat/>
    <w:pPr>
      <w:shd w:val="clear" w:color="auto" w:fill="FFFFFF"/>
      <w:spacing w:lineRule="atLeast" w:line="240"/>
      <w:jc w:val="both"/>
    </w:pPr>
    <w:rPr>
      <w:b/>
      <w:bCs/>
      <w:sz w:val="26"/>
      <w:szCs w:val="26"/>
    </w:rPr>
  </w:style>
  <w:style w:type="paragraph" w:styleId="51" w:customStyle="1">
    <w:name w:val="Основной текст5"/>
    <w:basedOn w:val="Normal"/>
    <w:qFormat/>
    <w:pPr>
      <w:shd w:val="clear" w:color="auto" w:fill="FFFFFF"/>
      <w:spacing w:lineRule="atLeast" w:line="0" w:before="360" w:after="60"/>
      <w:ind w:hanging="540"/>
      <w:jc w:val="both"/>
    </w:pPr>
    <w:rPr>
      <w:sz w:val="23"/>
      <w:szCs w:val="23"/>
    </w:rPr>
  </w:style>
  <w:style w:type="paragraph" w:styleId="131" w:customStyle="1">
    <w:name w:val="Заголовок №1 (3)"/>
    <w:basedOn w:val="Normal"/>
    <w:qFormat/>
    <w:pPr>
      <w:shd w:val="clear" w:color="auto" w:fill="FFFFFF"/>
      <w:spacing w:lineRule="atLeast" w:line="240" w:before="0" w:after="420"/>
      <w:outlineLvl w:val="0"/>
    </w:pPr>
    <w:rPr>
      <w:b/>
      <w:bCs/>
      <w:sz w:val="26"/>
      <w:szCs w:val="26"/>
    </w:rPr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TOCHeading">
    <w:name w:val="TOC Heading"/>
    <w:basedOn w:val="IndexHeading"/>
    <w:qFormat/>
    <w:pPr>
      <w:spacing w:lineRule="auto" w:line="360"/>
    </w:pPr>
    <w:rPr>
      <w:b/>
      <w:bCs/>
      <w:sz w:val="28"/>
      <w:szCs w:val="32"/>
    </w:rPr>
  </w:style>
  <w:style w:type="paragraph" w:styleId="TOC1">
    <w:name w:val="toc 1"/>
    <w:basedOn w:val="IndexHeading"/>
    <w:pPr>
      <w:tabs>
        <w:tab w:val="clear" w:pos="708"/>
        <w:tab w:val="right" w:pos="10189" w:leader="dot"/>
      </w:tabs>
      <w:spacing w:lineRule="auto" w:line="360"/>
    </w:pPr>
    <w:rPr>
      <w:sz w:val="28"/>
    </w:rPr>
  </w:style>
  <w:style w:type="paragraph" w:styleId="TOC2">
    <w:name w:val="toc 2"/>
    <w:basedOn w:val="IndexHeading"/>
    <w:pPr>
      <w:tabs>
        <w:tab w:val="clear" w:pos="708"/>
        <w:tab w:val="right" w:pos="9906" w:leader="dot"/>
      </w:tabs>
      <w:spacing w:lineRule="auto" w:line="360"/>
      <w:ind w:left="283"/>
    </w:pPr>
    <w:rPr>
      <w:sz w:val="28"/>
    </w:rPr>
  </w:style>
  <w:style w:type="paragraph" w:styleId="TOC3">
    <w:name w:val="toc 3"/>
    <w:basedOn w:val="IndexHeading"/>
    <w:pPr/>
    <w:rPr/>
  </w:style>
  <w:style w:type="paragraph" w:styleId="TOC4">
    <w:name w:val="toc 4"/>
    <w:basedOn w:val="IndexHeading"/>
    <w:pPr/>
    <w:rPr/>
  </w:style>
  <w:style w:type="paragraph" w:styleId="TOC5">
    <w:name w:val="toc 5"/>
    <w:basedOn w:val="IndexHeading"/>
    <w:pPr/>
    <w:rPr/>
  </w:style>
  <w:style w:type="paragraph" w:styleId="TOC6">
    <w:name w:val="toc 6"/>
    <w:basedOn w:val="IndexHeading"/>
    <w:pPr/>
    <w:rPr/>
  </w:style>
  <w:style w:type="paragraph" w:styleId="TOC7">
    <w:name w:val="toc 7"/>
    <w:basedOn w:val="IndexHeading"/>
    <w:pPr/>
    <w:rPr/>
  </w:style>
  <w:style w:type="paragraph" w:styleId="TOC8">
    <w:name w:val="toc 8"/>
    <w:basedOn w:val="IndexHeading"/>
    <w:pPr/>
    <w:rPr/>
  </w:style>
  <w:style w:type="paragraph" w:styleId="TOC9">
    <w:name w:val="toc 9"/>
    <w:basedOn w:val="IndexHeading"/>
    <w:pPr/>
    <w:rPr/>
  </w:style>
  <w:style w:type="numbering" w:styleId="Style28" w:customStyle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2"/>
    <w:uiPriority w:val="59"/>
    <w:rsid w:val="00e23a27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../../../D:/tmp/evolution-anvar-O8G011/%20http:/www.prorobot.ru/lego.php" TargetMode="External"/><Relationship Id="rId4" Type="http://schemas.openxmlformats.org/officeDocument/2006/relationships/hyperlink" Target="http://nnxt.blogspot.ru/2010/11/blog-post_21.html" TargetMode="External"/><Relationship Id="rId5" Type="http://schemas.openxmlformats.org/officeDocument/2006/relationships/hyperlink" Target="http://www.edu.holit.ua/index.php?option=com_content&amp;view=%20category&amp;layout=blog&amp;id=72&amp;Itemid=159&amp;lang=ru" TargetMode="External"/><Relationship Id="rId6" Type="http://schemas.openxmlformats.org/officeDocument/2006/relationships/hyperlink" Target="http://www.nxtprograms.com/index2.html" TargetMode="External"/><Relationship Id="rId7" Type="http://schemas.openxmlformats.org/officeDocument/2006/relationships/hyperlink" Target="http://service.lego.com/en-us/helptopics/?questionid=2655" TargetMode="External"/><Relationship Id="rId8" Type="http://schemas.openxmlformats.org/officeDocument/2006/relationships/hyperlink" Target="http://www.prorobot.ru/lego.php" TargetMode="External"/><Relationship Id="rId9" Type="http://schemas.openxmlformats.org/officeDocument/2006/relationships/hyperlink" Target="http://nau-ra.ru/catalog/robot" TargetMode="External"/><Relationship Id="rId10" Type="http://schemas.openxmlformats.org/officeDocument/2006/relationships/hyperlink" Target="http://www.239.ru/robot" TargetMode="External"/><Relationship Id="rId11" Type="http://schemas.openxmlformats.org/officeDocument/2006/relationships/hyperlink" Target="http://www.russianrobotics.ru/actions/actions_92.html" TargetMode="External"/><Relationship Id="rId12" Type="http://schemas.openxmlformats.org/officeDocument/2006/relationships/hyperlink" Target="http://habrahabr.ru/company/innopolis_university/blog/210906/" TargetMode="External"/><Relationship Id="rId13" Type="http://schemas.openxmlformats.org/officeDocument/2006/relationships/hyperlink" Target="http://www.slideshare.net/odezia/2014-39493928" TargetMode="External"/><Relationship Id="rId14" Type="http://schemas.openxmlformats.org/officeDocument/2006/relationships/hyperlink" Target="http://www.slideshare.net/odezia/ss-40220681" TargetMode="External"/><Relationship Id="rId15" Type="http://schemas.openxmlformats.org/officeDocument/2006/relationships/hyperlink" Target="http://www.slideshare.net/odezia/180914-39396539" TargetMode="External"/><Relationship Id="rId16" Type="http://schemas.openxmlformats.org/officeDocument/2006/relationships/hyperlink" Target="https://www.lego.com/ru-ru/mindstorms/fan-robots" TargetMode="External"/><Relationship Id="rId17" Type="http://schemas.openxmlformats.org/officeDocument/2006/relationships/hyperlink" Target="http://4pda.ru/forum/index.php?showtopic=502272&amp;st=20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17EB-4604-4A9D-BA77-8E9C422D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Application>LibreOffice/24.8.4.2$Linux_X86_64 LibreOffice_project/480$Build-2</Application>
  <AppVersion>15.0000</AppVersion>
  <Pages>23</Pages>
  <Words>4248</Words>
  <Characters>30406</Characters>
  <CharactersWithSpaces>33604</CharactersWithSpaces>
  <Paragraphs>1216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2026-01-20T05:41:00Z</dcterms:created>
  <dc:creator>Батырев</dc:creator>
  <dc:description/>
  <dc:language>ru-RU</dc:language>
  <cp:lastModifiedBy/>
  <cp:lastPrinted>2023-09-29T11:56:00Z</cp:lastPrinted>
  <dcterms:modified xsi:type="dcterms:W3CDTF">2026-03-04T09:40:00Z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